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3C" w:rsidRDefault="0097061F">
      <w:pPr>
        <w:spacing w:line="360" w:lineRule="auto"/>
        <w:ind w:firstLineChars="200" w:firstLine="883"/>
        <w:jc w:val="center"/>
        <w:rPr>
          <w:rFonts w:ascii="彩虹小标宋" w:eastAsia="彩虹小标宋" w:hAnsi="宋体" w:cs="Times New Roman"/>
          <w:b/>
          <w:snapToGrid w:val="0"/>
          <w:kern w:val="0"/>
          <w:sz w:val="44"/>
          <w:szCs w:val="44"/>
        </w:rPr>
      </w:pPr>
      <w:r>
        <w:rPr>
          <w:rFonts w:ascii="彩虹小标宋" w:eastAsia="彩虹小标宋" w:hAnsi="宋体" w:cs="Times New Roman" w:hint="eastAsia"/>
          <w:b/>
          <w:snapToGrid w:val="0"/>
          <w:kern w:val="0"/>
          <w:sz w:val="44"/>
          <w:szCs w:val="44"/>
        </w:rPr>
        <w:t>采购需求</w:t>
      </w:r>
    </w:p>
    <w:p w:rsidR="00E5283C" w:rsidRDefault="00E5283C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</w:p>
    <w:p w:rsidR="00E5283C" w:rsidRDefault="0097061F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一、服务供应商要求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供应商应成立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3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年及以上，具有履行合同的能力；营业执照经营范围涵盖与人才招聘、人才测评等相关的人力资源服务；具有为大中型商业银行提供与人才招聘、测评相关的人力资源服务经验。</w:t>
      </w:r>
    </w:p>
    <w:p w:rsidR="00E5283C" w:rsidRDefault="0097061F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二、服务品类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招聘服务类项目</w:t>
      </w:r>
    </w:p>
    <w:p w:rsidR="00E5283C" w:rsidRDefault="0097061F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三、服务内容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1.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面试测评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（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</w:t>
      </w:r>
      <w:r>
        <w:rPr>
          <w:rFonts w:ascii="彩虹粗仿宋" w:eastAsia="彩虹粗仿宋" w:hint="eastAsia"/>
          <w:sz w:val="32"/>
          <w:szCs w:val="32"/>
        </w:rPr>
        <w:t>无领导小组讨论的出题、主持、测评；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（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</w:t>
      </w:r>
      <w:r>
        <w:rPr>
          <w:rFonts w:ascii="彩虹粗仿宋" w:eastAsia="彩虹粗仿宋" w:hint="eastAsia"/>
          <w:sz w:val="32"/>
          <w:szCs w:val="32"/>
        </w:rPr>
        <w:t>半结构化面试的出题、主持、测评；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（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3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</w:t>
      </w:r>
      <w:r>
        <w:rPr>
          <w:rFonts w:ascii="彩虹粗仿宋" w:eastAsia="彩虹粗仿宋" w:hint="eastAsia"/>
          <w:sz w:val="32"/>
          <w:szCs w:val="32"/>
        </w:rPr>
        <w:t>在线测评工具（包括职业性格、职业心理健康、职业倾向、工作动机等多维度）；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（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）其他面试或测评工具等。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2.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面试组织实施及其他测评配套服务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（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）负责面试场地布置；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（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）负责面试现场支持；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（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3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）配备专业咨询</w:t>
      </w:r>
      <w:proofErr w:type="gramStart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师实施</w:t>
      </w:r>
      <w:proofErr w:type="gramEnd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面试测评；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（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4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）配备辅助工作人员确保面试测评现场各项工作稳步有序开展。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lastRenderedPageBreak/>
        <w:t>（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5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）其他保障面试测评工作正常有序开展所需的配套服务（如通知服务、拍照录像等）。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如采用远程在线面试，应提供远程在线面试方案及服务。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4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．最终交付件为校园招聘面试测评成绩报告，包括人才评价建议和人才潜质、特点、优缺点分析等。</w:t>
      </w:r>
      <w:bookmarkStart w:id="0" w:name="_GoBack"/>
      <w:bookmarkEnd w:id="0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验收标准包括：报告是否按时提交、报告内容是否符合要求等。</w:t>
      </w:r>
    </w:p>
    <w:p w:rsidR="00E5283C" w:rsidRDefault="0097061F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四、服务团队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每一面试</w:t>
      </w:r>
      <w:proofErr w:type="gramStart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测评组</w:t>
      </w:r>
      <w:proofErr w:type="gramEnd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需要配备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名专业咨询师负责各组面试工作的主持及评分工作，专业咨询师应具备至少从事银行人才测评工作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5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年及以上工作经验。</w:t>
      </w:r>
    </w:p>
    <w:p w:rsidR="00E5283C" w:rsidRDefault="0097061F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五、服务质量要求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所提供项目方案具有合理、可行性，方案完整、详实，对于项目进展过程中突发事件具有完善的应急预案，按时优质完成项目任务。严格保守建行商业秘密，包括项目过程中所接触到可能会影响企业利益的所有信息。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六、服务数量要求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通过竞争性</w:t>
      </w:r>
      <w:proofErr w:type="gramStart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蹉商</w:t>
      </w:r>
      <w:proofErr w:type="gramEnd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确定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家定点供应商，分别于秋季招聘、春季招聘开展。</w:t>
      </w:r>
    </w:p>
    <w:p w:rsidR="00E5283C" w:rsidRDefault="0097061F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七、服务供应安排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根据我</w:t>
      </w:r>
      <w:proofErr w:type="gramStart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行实际</w:t>
      </w:r>
      <w:proofErr w:type="gramEnd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面试测评时间安排及地点进行。</w:t>
      </w:r>
      <w:r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 xml:space="preserve"> </w:t>
      </w:r>
    </w:p>
    <w:p w:rsidR="00E5283C" w:rsidRDefault="0097061F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八、款项支付要求</w:t>
      </w:r>
    </w:p>
    <w:p w:rsidR="00E5283C" w:rsidRDefault="0097061F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lastRenderedPageBreak/>
        <w:t>根据实际使用工具和实际面试测评人数据实结算支付。</w:t>
      </w:r>
    </w:p>
    <w:p w:rsidR="00E5283C" w:rsidRDefault="0097061F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九、售后服务要求</w:t>
      </w:r>
    </w:p>
    <w:p w:rsidR="00E5283C" w:rsidRDefault="0097061F">
      <w:pPr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如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供应商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所提供的测评报告不符合要求，需进行修改；对测评内容有疑义的部分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供应商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需提供解答等。</w:t>
      </w:r>
    </w:p>
    <w:sectPr w:rsidR="00E5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F7"/>
    <w:rsid w:val="000A5B93"/>
    <w:rsid w:val="00594AF9"/>
    <w:rsid w:val="00630A61"/>
    <w:rsid w:val="006C1B10"/>
    <w:rsid w:val="007B7491"/>
    <w:rsid w:val="008A721A"/>
    <w:rsid w:val="00922EF7"/>
    <w:rsid w:val="0097061F"/>
    <w:rsid w:val="009F6224"/>
    <w:rsid w:val="00BA4950"/>
    <w:rsid w:val="00BE2C84"/>
    <w:rsid w:val="00C25F65"/>
    <w:rsid w:val="00CF4EED"/>
    <w:rsid w:val="00E5283C"/>
    <w:rsid w:val="00EE498C"/>
    <w:rsid w:val="0A50601B"/>
    <w:rsid w:val="0F477D9D"/>
    <w:rsid w:val="1AA71BEB"/>
    <w:rsid w:val="223D797C"/>
    <w:rsid w:val="403930A9"/>
    <w:rsid w:val="42B240D6"/>
    <w:rsid w:val="46F11CBF"/>
    <w:rsid w:val="49871F06"/>
    <w:rsid w:val="4DAA7B3B"/>
    <w:rsid w:val="590E6344"/>
    <w:rsid w:val="7306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程正红</dc:creator>
  <cp:lastModifiedBy>财务会计部</cp:lastModifiedBy>
  <cp:revision>2</cp:revision>
  <cp:lastPrinted>2023-07-25T06:13:00Z</cp:lastPrinted>
  <dcterms:created xsi:type="dcterms:W3CDTF">2023-07-26T01:20:00Z</dcterms:created>
  <dcterms:modified xsi:type="dcterms:W3CDTF">2023-07-26T01:20:00Z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</Properties>
</file>