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240" w:lineRule="atLeast"/>
        <w:ind w:firstLine="3694" w:firstLineChars="1150"/>
        <w:rPr>
          <w:b/>
          <w:bCs w:val="0"/>
          <w:sz w:val="32"/>
          <w:szCs w:val="32"/>
        </w:rPr>
      </w:pPr>
      <w:r>
        <w:rPr>
          <w:rFonts w:hint="eastAsia"/>
          <w:b/>
          <w:bCs w:val="0"/>
          <w:sz w:val="32"/>
          <w:szCs w:val="32"/>
        </w:rPr>
        <w:t>采 购 需 求</w:t>
      </w:r>
    </w:p>
    <w:p>
      <w:pPr>
        <w:keepNext/>
        <w:keepLines/>
        <w:spacing w:before="340" w:after="330" w:line="240" w:lineRule="atLeast"/>
        <w:ind w:left="105" w:leftChars="50" w:firstLine="141" w:firstLineChars="50"/>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rPr>
        <w:t>一、</w:t>
      </w:r>
      <w:r>
        <w:rPr>
          <w:rFonts w:hint="eastAsia" w:ascii="Calibri" w:hAnsi="Calibri" w:eastAsia="彩虹粗仿宋" w:cs="Times New Roman"/>
          <w:b/>
          <w:bCs/>
          <w:kern w:val="44"/>
          <w:sz w:val="28"/>
          <w:szCs w:val="28"/>
          <w:lang w:val="zh-CN"/>
        </w:rPr>
        <w:t>工程内容</w:t>
      </w:r>
      <w:bookmarkStart w:id="0" w:name="_GoBack"/>
      <w:bookmarkEnd w:id="0"/>
    </w:p>
    <w:p>
      <w:pPr>
        <w:keepNext/>
        <w:keepLines/>
        <w:spacing w:before="340" w:after="330" w:line="240" w:lineRule="atLeast"/>
        <w:ind w:left="432" w:firstLine="562" w:firstLineChars="200"/>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lang w:val="zh-CN"/>
        </w:rPr>
        <w:t>更换建行研发楼三套原大金变频多联中央空调机组，只更换室外主机和室内机，不换铜管，拟更换为大金、三菱电机等同档次品牌变频多联空调，工程含原空调设备拆除并按甲方要求送到指定地点等</w:t>
      </w:r>
      <w:r>
        <w:rPr>
          <w:rFonts w:hint="eastAsia" w:ascii="Calibri" w:hAnsi="Calibri" w:eastAsia="彩虹粗仿宋" w:cs="Times New Roman"/>
          <w:b/>
          <w:bCs/>
          <w:kern w:val="44"/>
          <w:sz w:val="28"/>
          <w:szCs w:val="28"/>
        </w:rPr>
        <w:t>，</w:t>
      </w:r>
      <w:r>
        <w:rPr>
          <w:rFonts w:hint="eastAsia" w:ascii="Calibri" w:hAnsi="Calibri" w:eastAsia="彩虹粗仿宋" w:cs="Times New Roman"/>
          <w:b/>
          <w:bCs/>
          <w:kern w:val="44"/>
          <w:sz w:val="28"/>
          <w:szCs w:val="28"/>
          <w:lang w:val="zh-CN"/>
        </w:rPr>
        <w:t>详见施工图纸（附件一）。</w:t>
      </w:r>
    </w:p>
    <w:p>
      <w:pPr>
        <w:keepNext/>
        <w:keepLines/>
        <w:spacing w:before="340" w:after="330" w:line="240" w:lineRule="atLeast"/>
        <w:ind w:left="105" w:leftChars="50" w:firstLine="141" w:firstLineChars="50"/>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lang w:val="zh-CN"/>
        </w:rPr>
        <w:t>二、项目团队</w:t>
      </w:r>
    </w:p>
    <w:p>
      <w:pPr>
        <w:keepNext/>
        <w:keepLines/>
        <w:spacing w:before="340" w:after="330" w:line="240" w:lineRule="atLeast"/>
        <w:ind w:left="432" w:firstLine="562" w:firstLineChars="200"/>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lang w:val="zh-CN"/>
        </w:rPr>
        <w:t>需有6名以上所投空调品牌的专业安装技术人员，以厂家培训技术证书为准。</w:t>
      </w:r>
    </w:p>
    <w:p>
      <w:pPr>
        <w:keepNext/>
        <w:keepLines/>
        <w:spacing w:before="340" w:after="330" w:line="240" w:lineRule="atLeast"/>
        <w:ind w:left="105" w:leftChars="50" w:firstLine="141" w:firstLineChars="50"/>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rPr>
        <w:t>三、</w:t>
      </w:r>
      <w:r>
        <w:rPr>
          <w:rFonts w:hint="eastAsia" w:ascii="Calibri" w:hAnsi="Calibri" w:eastAsia="彩虹粗仿宋" w:cs="Times New Roman"/>
          <w:b/>
          <w:bCs/>
          <w:kern w:val="44"/>
          <w:sz w:val="28"/>
          <w:szCs w:val="28"/>
          <w:lang w:val="zh-CN"/>
        </w:rPr>
        <w:t>项目工期</w:t>
      </w:r>
    </w:p>
    <w:p>
      <w:pPr>
        <w:keepNext/>
        <w:keepLines/>
        <w:spacing w:before="340" w:after="330" w:line="240" w:lineRule="atLeast"/>
        <w:ind w:left="432" w:firstLine="562" w:firstLineChars="200"/>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lang w:val="zh-CN"/>
        </w:rPr>
        <w:t>本项目工期自合同签订之日起70日历天</w:t>
      </w:r>
    </w:p>
    <w:p>
      <w:pPr>
        <w:keepNext/>
        <w:keepLines/>
        <w:spacing w:before="340" w:after="330" w:line="240" w:lineRule="atLeast"/>
        <w:ind w:firstLine="281" w:firstLineChars="100"/>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rPr>
        <w:t>四、</w:t>
      </w:r>
      <w:r>
        <w:rPr>
          <w:rFonts w:hint="eastAsia" w:ascii="Calibri" w:hAnsi="Calibri" w:eastAsia="彩虹粗仿宋" w:cs="Times New Roman"/>
          <w:b/>
          <w:bCs/>
          <w:kern w:val="44"/>
          <w:sz w:val="28"/>
          <w:szCs w:val="28"/>
          <w:lang w:val="zh-CN"/>
        </w:rPr>
        <w:t>项目验收</w:t>
      </w:r>
    </w:p>
    <w:p>
      <w:pPr>
        <w:keepNext/>
        <w:keepLines/>
        <w:spacing w:before="340" w:after="330" w:line="240" w:lineRule="atLeast"/>
        <w:ind w:firstLine="281" w:firstLineChars="100"/>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rPr>
        <w:t>五、</w:t>
      </w:r>
      <w:r>
        <w:rPr>
          <w:rFonts w:hint="eastAsia" w:ascii="Calibri" w:hAnsi="Calibri" w:eastAsia="彩虹粗仿宋" w:cs="Times New Roman"/>
          <w:b/>
          <w:bCs/>
          <w:kern w:val="44"/>
          <w:sz w:val="28"/>
          <w:szCs w:val="28"/>
          <w:lang w:val="zh-CN"/>
        </w:rPr>
        <w:t>工程质量需满足所投品牌空调厂家的相关技术规范要求及国家相关标准。</w:t>
      </w:r>
    </w:p>
    <w:p>
      <w:pPr>
        <w:spacing w:line="240" w:lineRule="atLeast"/>
        <w:rPr>
          <w:b/>
          <w:sz w:val="28"/>
          <w:szCs w:val="28"/>
        </w:rPr>
      </w:pPr>
    </w:p>
    <w:p>
      <w:pPr>
        <w:spacing w:line="240" w:lineRule="atLeast"/>
        <w:ind w:firstLine="3233" w:firstLineChars="1150"/>
        <w:rPr>
          <w:b/>
          <w:sz w:val="28"/>
          <w:szCs w:val="28"/>
        </w:rPr>
      </w:pPr>
    </w:p>
    <w:p>
      <w:pPr>
        <w:keepNext/>
        <w:keepLines/>
        <w:spacing w:before="340" w:after="330" w:line="240" w:lineRule="atLeast"/>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rPr>
        <w:t>六、</w:t>
      </w:r>
      <w:r>
        <w:rPr>
          <w:rFonts w:hint="eastAsia" w:ascii="Calibri" w:hAnsi="Calibri" w:eastAsia="彩虹粗仿宋" w:cs="Times New Roman"/>
          <w:b/>
          <w:bCs/>
          <w:kern w:val="44"/>
          <w:sz w:val="28"/>
          <w:szCs w:val="28"/>
          <w:lang w:val="zh-CN"/>
        </w:rPr>
        <w:t>保修期</w:t>
      </w:r>
    </w:p>
    <w:p>
      <w:pPr>
        <w:keepNext/>
        <w:keepLines/>
        <w:spacing w:before="340" w:after="330" w:line="240" w:lineRule="atLeast"/>
        <w:ind w:left="915"/>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lang w:val="zh-CN"/>
        </w:rPr>
        <w:t>本项目保修期要求至少2年</w:t>
      </w:r>
    </w:p>
    <w:p>
      <w:pPr>
        <w:pStyle w:val="4"/>
        <w:keepNext/>
        <w:keepLines/>
        <w:spacing w:before="340" w:after="330" w:line="240" w:lineRule="atLeast"/>
        <w:ind w:firstLine="0" w:firstLineChars="0"/>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rPr>
        <w:t>七、</w:t>
      </w:r>
      <w:r>
        <w:rPr>
          <w:rFonts w:hint="eastAsia" w:ascii="Calibri" w:hAnsi="Calibri" w:eastAsia="彩虹粗仿宋" w:cs="Times New Roman"/>
          <w:b/>
          <w:bCs/>
          <w:kern w:val="44"/>
          <w:sz w:val="28"/>
          <w:szCs w:val="28"/>
          <w:lang w:val="zh-CN"/>
        </w:rPr>
        <w:t>售后服务要求</w:t>
      </w:r>
    </w:p>
    <w:p>
      <w:pPr>
        <w:pStyle w:val="4"/>
        <w:keepNext/>
        <w:keepLines/>
        <w:spacing w:before="340" w:after="330" w:line="240" w:lineRule="atLeast"/>
        <w:ind w:firstLine="562"/>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lang w:val="zh-CN"/>
        </w:rPr>
        <w:t>1.在质保期内，供应商在接到厦门建行故障通知（可口头通知）后30分钟内响应。供应商应派遣维修人员在2小时内到达现场，24小时内解决故障。</w:t>
      </w:r>
    </w:p>
    <w:p>
      <w:pPr>
        <w:pStyle w:val="4"/>
        <w:keepNext/>
        <w:keepLines/>
        <w:spacing w:before="340" w:after="330" w:line="240" w:lineRule="atLeast"/>
        <w:ind w:firstLine="562"/>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lang w:val="zh-CN"/>
        </w:rPr>
        <w:t>2. 如果无法在规定时间内解决故障且设备需要送修，则送修的费用由供应商负责。在设备故障期间，供应商必须提出应急方案以保证系统的正常运行，包括免费提供备件供甲方使用等。备品备件要求在故障发生后的24小时内送达甲方现场。</w:t>
      </w:r>
    </w:p>
    <w:p>
      <w:pPr>
        <w:pStyle w:val="4"/>
        <w:keepNext/>
        <w:keepLines/>
        <w:spacing w:before="340" w:after="330" w:line="240" w:lineRule="atLeast"/>
        <w:ind w:firstLine="562"/>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lang w:val="zh-CN"/>
        </w:rPr>
        <w:t>3.供应商应提供24小时×365天电话服务，随时响应甲方故障请求。</w:t>
      </w:r>
    </w:p>
    <w:p>
      <w:pPr>
        <w:keepNext/>
        <w:keepLines/>
        <w:spacing w:before="340" w:after="330" w:line="240" w:lineRule="atLeast"/>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lang w:val="zh-CN"/>
        </w:rPr>
        <w:t>八、履约保证金</w:t>
      </w:r>
    </w:p>
    <w:p>
      <w:pPr>
        <w:keepNext/>
        <w:keepLines/>
        <w:spacing w:before="340" w:after="330" w:line="240" w:lineRule="atLeast"/>
        <w:ind w:firstLine="555"/>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lang w:val="zh-CN"/>
        </w:rPr>
        <w:t>本项目履约保证金4万元，需在合同签订前转入甲方指定账户。</w:t>
      </w:r>
    </w:p>
    <w:p>
      <w:pPr>
        <w:keepNext/>
        <w:keepLines/>
        <w:spacing w:before="340" w:after="330" w:line="240" w:lineRule="atLeast"/>
        <w:ind w:firstLine="555"/>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lang w:val="zh-CN"/>
        </w:rPr>
        <w:t>供应商在合同有效期内履行了全部义务，在保修期满后一个月内无息退还给供应商</w:t>
      </w:r>
    </w:p>
    <w:p>
      <w:pPr>
        <w:keepNext/>
        <w:keepLines/>
        <w:numPr>
          <w:ilvl w:val="0"/>
          <w:numId w:val="1"/>
        </w:numPr>
        <w:spacing w:before="340" w:after="330" w:line="240" w:lineRule="atLeast"/>
        <w:outlineLvl w:val="0"/>
        <w:rPr>
          <w:rFonts w:ascii="Calibri" w:hAnsi="Calibri" w:eastAsia="彩虹粗仿宋" w:cs="Times New Roman"/>
          <w:b/>
          <w:bCs/>
          <w:kern w:val="44"/>
          <w:sz w:val="28"/>
          <w:szCs w:val="28"/>
        </w:rPr>
      </w:pPr>
      <w:r>
        <w:rPr>
          <w:rFonts w:hint="eastAsia" w:ascii="Calibri" w:hAnsi="Calibri" w:eastAsia="彩虹粗仿宋" w:cs="Times New Roman"/>
          <w:b/>
          <w:bCs/>
          <w:kern w:val="44"/>
          <w:sz w:val="28"/>
          <w:szCs w:val="28"/>
          <w:lang w:val="zh-CN"/>
        </w:rPr>
        <w:t>款项支付要</w:t>
      </w:r>
      <w:r>
        <w:rPr>
          <w:rFonts w:hint="eastAsia" w:ascii="Calibri" w:hAnsi="Calibri" w:eastAsia="彩虹粗仿宋" w:cs="Times New Roman"/>
          <w:b/>
          <w:bCs/>
          <w:kern w:val="44"/>
          <w:sz w:val="28"/>
          <w:szCs w:val="28"/>
        </w:rPr>
        <w:t>求</w:t>
      </w:r>
    </w:p>
    <w:p>
      <w:pPr>
        <w:keepNext/>
        <w:keepLines/>
        <w:spacing w:before="340" w:after="330" w:line="240" w:lineRule="atLeast"/>
        <w:ind w:firstLine="562" w:firstLineChars="200"/>
        <w:outlineLvl w:val="0"/>
        <w:rPr>
          <w:rFonts w:ascii="Calibri" w:hAnsi="Calibri" w:eastAsia="彩虹粗仿宋" w:cs="Times New Roman"/>
          <w:b/>
          <w:bCs/>
          <w:kern w:val="44"/>
          <w:sz w:val="28"/>
          <w:szCs w:val="28"/>
          <w:lang w:val="zh-CN"/>
        </w:rPr>
      </w:pPr>
      <w:r>
        <w:rPr>
          <w:rFonts w:ascii="Calibri" w:hAnsi="Calibri" w:eastAsia="彩虹粗仿宋" w:cs="Times New Roman"/>
          <w:b/>
          <w:bCs/>
          <w:kern w:val="44"/>
          <w:sz w:val="28"/>
          <w:szCs w:val="28"/>
          <w:lang w:val="zh-CN"/>
        </w:rPr>
        <w:t xml:space="preserve">合同签定后甲方收到乙方开具的增值税专用发票 二十个工作日内，甲方按合同价款的 </w:t>
      </w:r>
      <w:r>
        <w:rPr>
          <w:rFonts w:hint="eastAsia" w:ascii="Calibri" w:hAnsi="Calibri" w:eastAsia="彩虹粗仿宋" w:cs="Times New Roman"/>
          <w:b/>
          <w:bCs/>
          <w:kern w:val="44"/>
          <w:sz w:val="28"/>
          <w:szCs w:val="28"/>
          <w:lang w:val="zh-CN"/>
        </w:rPr>
        <w:t>30</w:t>
      </w:r>
      <w:r>
        <w:rPr>
          <w:rFonts w:ascii="Calibri" w:hAnsi="Calibri" w:eastAsia="彩虹粗仿宋" w:cs="Times New Roman"/>
          <w:b/>
          <w:bCs/>
          <w:kern w:val="44"/>
          <w:sz w:val="28"/>
          <w:szCs w:val="28"/>
          <w:lang w:val="zh-CN"/>
        </w:rPr>
        <w:t>%支付给乙方，</w:t>
      </w:r>
      <w:r>
        <w:rPr>
          <w:rFonts w:hint="eastAsia" w:ascii="Calibri" w:hAnsi="Calibri" w:eastAsia="彩虹粗仿宋" w:cs="Times New Roman"/>
          <w:b/>
          <w:bCs/>
          <w:kern w:val="44"/>
          <w:sz w:val="28"/>
          <w:szCs w:val="28"/>
          <w:lang w:val="zh-CN"/>
        </w:rPr>
        <w:t>工程竣工经验收合格后</w:t>
      </w:r>
      <w:r>
        <w:rPr>
          <w:rFonts w:ascii="Calibri" w:hAnsi="Calibri" w:eastAsia="彩虹粗仿宋" w:cs="Times New Roman"/>
          <w:b/>
          <w:bCs/>
          <w:kern w:val="44"/>
          <w:sz w:val="28"/>
          <w:szCs w:val="28"/>
          <w:lang w:val="zh-CN"/>
        </w:rPr>
        <w:t>，甲方应在收到乙方开具的增值税专用发票二十个工作日内结清</w:t>
      </w:r>
      <w:r>
        <w:rPr>
          <w:rFonts w:hint="eastAsia" w:ascii="Calibri" w:hAnsi="Calibri" w:eastAsia="彩虹粗仿宋" w:cs="Times New Roman"/>
          <w:b/>
          <w:bCs/>
          <w:kern w:val="44"/>
          <w:sz w:val="28"/>
          <w:szCs w:val="28"/>
          <w:lang w:val="zh-CN"/>
        </w:rPr>
        <w:t>余款。</w:t>
      </w:r>
    </w:p>
    <w:p>
      <w:pPr>
        <w:pStyle w:val="4"/>
        <w:keepNext/>
        <w:keepLines/>
        <w:spacing w:before="340" w:after="330" w:line="240" w:lineRule="atLeast"/>
        <w:outlineLvl w:val="0"/>
        <w:rPr>
          <w:rFonts w:ascii="Calibri" w:hAnsi="Calibri" w:eastAsia="彩虹粗仿宋" w:cs="Times New Roman"/>
          <w:b/>
          <w:bCs/>
          <w:kern w:val="44"/>
          <w:sz w:val="28"/>
          <w:szCs w:val="28"/>
          <w:lang w:val="zh-CN"/>
        </w:rPr>
      </w:pPr>
    </w:p>
    <w:p>
      <w:pPr>
        <w:spacing w:line="240" w:lineRule="atLeast"/>
        <w:rPr>
          <w:sz w:val="30"/>
          <w:szCs w:val="30"/>
        </w:rPr>
      </w:pPr>
    </w:p>
    <w:p>
      <w:pPr>
        <w:spacing w:line="240" w:lineRule="atLeast"/>
        <w:rPr>
          <w:sz w:val="30"/>
          <w:szCs w:val="30"/>
        </w:rPr>
      </w:pPr>
    </w:p>
    <w:p>
      <w:pPr>
        <w:spacing w:line="240" w:lineRule="atLeast"/>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F8042"/>
    <w:multiLevelType w:val="singleLevel"/>
    <w:tmpl w:val="8A6F8042"/>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839"/>
    <w:rsid w:val="000F59B1"/>
    <w:rsid w:val="00233A27"/>
    <w:rsid w:val="003132AD"/>
    <w:rsid w:val="004A6137"/>
    <w:rsid w:val="00746ED6"/>
    <w:rsid w:val="00BF52A0"/>
    <w:rsid w:val="00DC36E7"/>
    <w:rsid w:val="00F23B7F"/>
    <w:rsid w:val="00F3547F"/>
    <w:rsid w:val="00F57839"/>
    <w:rsid w:val="320114B2"/>
    <w:rsid w:val="3EAC21E8"/>
    <w:rsid w:val="7B1F6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98</Words>
  <Characters>565</Characters>
  <Lines>4</Lines>
  <Paragraphs>1</Paragraphs>
  <TotalTime>1</TotalTime>
  <ScaleCrop>false</ScaleCrop>
  <LinksUpToDate>false</LinksUpToDate>
  <CharactersWithSpaces>662</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2024-05-21T07:51:00Z</dcterms:created>
  <dc:creator>吴松</dc:creator>
  <cp:lastModifiedBy>Administrator</cp:lastModifiedBy>
  <dcterms:modified xsi:type="dcterms:W3CDTF">2024-05-21T08:24:22Z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8091C225FC6C417880A51260818C17AA_13</vt:lpwstr>
  </property>
</Properties>
</file>