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小标宋" w:hAnsi="宋体" w:eastAsia="彩虹小标宋"/>
          <w:snapToGrid w:val="0"/>
          <w:kern w:val="0"/>
          <w:sz w:val="36"/>
          <w:szCs w:val="36"/>
        </w:rPr>
        <w:t>中国建设银行厦门市分行2024-2026年信息系统安全等级测评服务采购需求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一、技术服务目标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对被测系统“建行厦门市分行一级分行骨干网络系统”、“厦门分行产品服务系统”、“厦门分行综合渠道系统”进行备案（包含组织专家评审、协助进行材料准备等）及等级评估，使被测方了解被测系统与《信息安全等级保护基本要求》之间的差距，明确被测系统整改方法，协助我行完成问题整改，完成备案及出具测评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二、范围概述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建行厦门市分行一级分行骨干网络系统：分行一级骨干网络是分行业务网络的关键和汇聚节点，骨干网包含以下四个功能区域，分别是：核心交换区、服务器区、广域网区、外联区。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厦门分行产品服务系统：涉及账务交易和客户服务相关功能等厦门分行特色系统。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厦门分行综合渠道系统：总行推广部署在分行的柜面、自助渠道等用于业务处理、数据管理等系统。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三、采购需求</w:t>
      </w:r>
    </w:p>
    <w:tbl>
      <w:tblPr>
        <w:tblStyle w:val="4"/>
        <w:tblW w:w="77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498"/>
        <w:gridCol w:w="1813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测评系统名称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hint="eastAsia" w:ascii="Times New Roman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hint="eastAsia" w:ascii="Times New Roman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2026</w:t>
            </w:r>
            <w:r>
              <w:rPr>
                <w:rFonts w:hint="eastAsia" w:ascii="Times New Roman" w:hAnsi="彩虹粗仿宋" w:eastAsia="彩虹粗仿宋" w:cs="彩虹粗仿宋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建行厦门市分行一级分行骨干网络系统(第三级）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测评</w:t>
            </w:r>
            <w:r>
              <w:rPr>
                <w:rFonts w:hint="eastAsia" w:ascii="彩虹粗仿宋" w:hAnsi="彩虹粗仿宋" w:eastAsia="彩虹粗仿宋" w:cs="彩虹粗仿宋"/>
                <w:color w:val="000000"/>
                <w:kern w:val="0"/>
                <w:sz w:val="32"/>
                <w:szCs w:val="32"/>
              </w:rPr>
              <w:t>+</w:t>
            </w: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备案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复测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复测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厦门分行产品服务系统（拟备案第二级）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测评</w:t>
            </w:r>
            <w:r>
              <w:rPr>
                <w:rFonts w:hint="eastAsia" w:ascii="彩虹粗仿宋" w:hAnsi="彩虹粗仿宋" w:eastAsia="彩虹粗仿宋" w:cs="彩虹粗仿宋"/>
                <w:color w:val="000000"/>
                <w:kern w:val="0"/>
                <w:sz w:val="32"/>
                <w:szCs w:val="32"/>
              </w:rPr>
              <w:t>+</w:t>
            </w: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备案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复测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2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厦门分行综合渠道系统（拟备案第二级）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测评</w:t>
            </w:r>
            <w:r>
              <w:rPr>
                <w:rFonts w:hint="eastAsia" w:ascii="彩虹粗仿宋" w:hAnsi="彩虹粗仿宋" w:eastAsia="彩虹粗仿宋" w:cs="彩虹粗仿宋"/>
                <w:color w:val="000000"/>
                <w:kern w:val="0"/>
                <w:sz w:val="32"/>
                <w:szCs w:val="32"/>
              </w:rPr>
              <w:t>+</w:t>
            </w: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备案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彩虹粗仿宋" w:eastAsia="彩虹粗仿宋" w:cs="彩虹粗仿宋"/>
                <w:color w:val="000000"/>
                <w:kern w:val="0"/>
                <w:sz w:val="32"/>
                <w:szCs w:val="32"/>
              </w:rPr>
              <w:t>复测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四、技术服务方式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采取现场测评、远程渗透的方式进行，单个系统从备案、测评数据采集结束到给出报告，一般不超过30个工作日（不包括材料提供时间），每年报告提交时间不晚于10月31日。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五、项目组织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项目过程中单个系统至少5名测评师参与，其中至少安排1名高级测评师，2名中级测评师。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六、技术服务质量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1、供应商严格依据《中华人民共和国网络安全法》 、《信息系统安全等级保护基本要求》（GB/T 22239）开展系统测评工作并出具信息安全等级保护测评报告。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2、对于该测评准则中不适用的测评项目（如人为设置故障，可能会影响系统的正常运行或导致数据的丢失），测评人员可不予以测评，而由本单位确保该类项目符合安全等级规定的要求。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3、测评人员在现场测评时，应遵守被测单位的相关工作纪律。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七、测评报告说明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1、出具的测评报告只针对被测系统现有的网络环境和信息系统，不涉及该系统结构或功能等要素发生变化后的情况。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2、对于测评过程中不适用的测评项目，测评报告中无法做出符合性判断的，需由被测单位确保该类项目符合安全等级规定的要求。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</w:rPr>
        <w:t>八、付款方式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/>
          <w:sz w:val="32"/>
          <w:szCs w:val="32"/>
          <w:highlight w:val="none"/>
        </w:rPr>
        <w:t>每年10月底前我方接收到供应商提供的等保测评报告（2024年含备案）并经我方验收通过后，在收到乙方提供符合要求的发票后三十个工作日内，向乙方支付当前年度测评的费用。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71"/>
    <w:rsid w:val="0001244D"/>
    <w:rsid w:val="0002226F"/>
    <w:rsid w:val="000278DC"/>
    <w:rsid w:val="000B60B8"/>
    <w:rsid w:val="001274A7"/>
    <w:rsid w:val="0017701C"/>
    <w:rsid w:val="001D4158"/>
    <w:rsid w:val="002804D0"/>
    <w:rsid w:val="002A4482"/>
    <w:rsid w:val="00303F6D"/>
    <w:rsid w:val="00322196"/>
    <w:rsid w:val="00325249"/>
    <w:rsid w:val="0034632A"/>
    <w:rsid w:val="003B1939"/>
    <w:rsid w:val="00412B2B"/>
    <w:rsid w:val="00517582"/>
    <w:rsid w:val="005605CC"/>
    <w:rsid w:val="005A1956"/>
    <w:rsid w:val="00657418"/>
    <w:rsid w:val="00730FF4"/>
    <w:rsid w:val="009C6B9F"/>
    <w:rsid w:val="009D7340"/>
    <w:rsid w:val="00A20A62"/>
    <w:rsid w:val="00A42F06"/>
    <w:rsid w:val="00A74B2D"/>
    <w:rsid w:val="00AE182F"/>
    <w:rsid w:val="00B1327E"/>
    <w:rsid w:val="00B50571"/>
    <w:rsid w:val="00B5297F"/>
    <w:rsid w:val="00BA45AA"/>
    <w:rsid w:val="00C377C2"/>
    <w:rsid w:val="00C45BD3"/>
    <w:rsid w:val="00C675C3"/>
    <w:rsid w:val="00CA5B2B"/>
    <w:rsid w:val="00CF633D"/>
    <w:rsid w:val="00D14958"/>
    <w:rsid w:val="00DB1BDF"/>
    <w:rsid w:val="00DF0113"/>
    <w:rsid w:val="00F34CB1"/>
    <w:rsid w:val="00FA1DA0"/>
    <w:rsid w:val="00FF59C9"/>
    <w:rsid w:val="7C5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201</Words>
  <Characters>1147</Characters>
  <Lines>9</Lines>
  <Paragraphs>2</Paragraphs>
  <TotalTime>56</TotalTime>
  <ScaleCrop>false</ScaleCrop>
  <LinksUpToDate>false</LinksUpToDate>
  <CharactersWithSpaces>1346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2019-10-30T01:55:00Z</dcterms:created>
  <dc:creator>Apache POI</dc:creator>
  <cp:lastModifiedBy>Administrator</cp:lastModifiedBy>
  <dcterms:modified xsi:type="dcterms:W3CDTF">2024-06-07T10:04:51Z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E8C7DC859E89407CB2B6B2189AA91C2C_13</vt:lpwstr>
  </property>
</Properties>
</file>