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彩虹小标宋" w:hAnsi="宋体" w:eastAsia="彩虹小标宋" w:cs="Times New Roman"/>
          <w:bCs/>
          <w:snapToGrid w:val="0"/>
          <w:kern w:val="0"/>
          <w:sz w:val="36"/>
          <w:szCs w:val="36"/>
          <w:lang w:val="en-US"/>
        </w:rPr>
      </w:pPr>
      <w:r>
        <w:rPr>
          <w:rFonts w:hint="eastAsia" w:ascii="彩虹小标宋" w:hAnsi="宋体" w:eastAsia="彩虹小标宋" w:cs="Times New Roman"/>
          <w:b/>
          <w:bCs w:val="0"/>
          <w:snapToGrid w:val="0"/>
          <w:kern w:val="0"/>
          <w:sz w:val="36"/>
          <w:szCs w:val="44"/>
        </w:rPr>
        <w:t>中国建设银行厦门市分行</w:t>
      </w:r>
      <w:r>
        <w:rPr>
          <w:rFonts w:hint="eastAsia" w:ascii="彩虹小标宋" w:hAnsi="宋体" w:eastAsia="彩虹小标宋" w:cs="Times New Roman"/>
          <w:b/>
          <w:bCs w:val="0"/>
          <w:snapToGrid w:val="0"/>
          <w:kern w:val="0"/>
          <w:sz w:val="36"/>
          <w:szCs w:val="44"/>
          <w:lang w:val="en-US" w:eastAsia="zh-CN"/>
        </w:rPr>
        <w:t>2024—2026年</w:t>
      </w:r>
      <w:r>
        <w:rPr>
          <w:rFonts w:hint="eastAsia" w:ascii="彩虹小标宋" w:hAnsi="宋体" w:eastAsia="彩虹小标宋" w:cs="Times New Roman"/>
          <w:b/>
          <w:bCs w:val="0"/>
          <w:snapToGrid w:val="0"/>
          <w:kern w:val="0"/>
          <w:sz w:val="36"/>
          <w:szCs w:val="44"/>
        </w:rPr>
        <w:t>地方政府项目收益专项债咨询</w:t>
      </w:r>
      <w:r>
        <w:rPr>
          <w:rFonts w:hint="eastAsia" w:ascii="彩虹小标宋" w:hAnsi="宋体" w:eastAsia="彩虹小标宋" w:cs="Times New Roman"/>
          <w:b/>
          <w:bCs w:val="0"/>
          <w:snapToGrid w:val="0"/>
          <w:kern w:val="0"/>
          <w:sz w:val="36"/>
          <w:szCs w:val="44"/>
          <w:lang w:val="en-US" w:eastAsia="zh-CN"/>
        </w:rPr>
        <w:t>项目采购需求</w:t>
      </w:r>
    </w:p>
    <w:p>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彩虹粗仿宋" w:hAnsi="宋体" w:eastAsia="彩虹粗仿宋" w:cs="Times New Roman"/>
          <w:snapToGrid w:val="0"/>
          <w:kern w:val="0"/>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left"/>
        <w:textAlignment w:val="auto"/>
        <w:rPr>
          <w:rFonts w:hint="eastAsia" w:ascii="彩虹粗仿宋" w:hAnsi="宋体" w:eastAsia="彩虹粗仿宋" w:cs="Times New Roman"/>
          <w:b/>
          <w:snapToGrid w:val="0"/>
          <w:kern w:val="0"/>
          <w:sz w:val="32"/>
          <w:szCs w:val="32"/>
          <w:lang w:eastAsia="zh-CN"/>
        </w:rPr>
      </w:pPr>
      <w:r>
        <w:rPr>
          <w:rFonts w:hint="eastAsia" w:ascii="彩虹粗仿宋" w:hAnsi="宋体" w:eastAsia="彩虹粗仿宋" w:cs="Times New Roman"/>
          <w:b/>
          <w:snapToGrid w:val="0"/>
          <w:kern w:val="0"/>
          <w:sz w:val="32"/>
          <w:szCs w:val="32"/>
        </w:rPr>
        <w:t>一、服务供应商要求</w:t>
      </w:r>
      <w:r>
        <w:rPr>
          <w:rFonts w:hint="eastAsia" w:ascii="彩虹粗仿宋" w:hAnsi="宋体" w:eastAsia="彩虹粗仿宋" w:cs="Times New Roman"/>
          <w:b/>
          <w:snapToGrid w:val="0"/>
          <w:kern w:val="0"/>
          <w:sz w:val="32"/>
          <w:szCs w:val="32"/>
          <w:lang w:val="en-US"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一）具有独立承担民事责任能力的中华人民共和国境内注册的企业法人，须提供有效的营业执照；服务供应商为非独立法人的（即由合法法人依法建立的分公司），须同时提供具有法人资格的总公司的营业执照复印件及总公司对分公司出具的有效授权书原件（已由总公司授权的，总公司取得的相关资质证书对分公司有效）。法律法规或者行业另有规定的除外。</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（二）在</w:t>
      </w:r>
      <w:r>
        <w:rPr>
          <w:rFonts w:ascii="彩虹粗仿宋" w:hAnsi="彩虹粗仿宋" w:eastAsia="彩虹粗仿宋" w:cs="彩虹粗仿宋"/>
          <w:i w:val="0"/>
          <w:iCs w:val="0"/>
          <w:caps w:val="0"/>
          <w:color w:val="333333"/>
          <w:spacing w:val="0"/>
          <w:sz w:val="31"/>
          <w:szCs w:val="31"/>
          <w:shd w:val="clear" w:fill="FFFFFF"/>
        </w:rPr>
        <w:t>厦门地区注册或非厦门地区注册</w:t>
      </w:r>
      <w:r>
        <w:rPr>
          <w:rFonts w:hint="eastAsia" w:ascii="彩虹粗仿宋" w:hAnsi="彩虹粗仿宋" w:eastAsia="彩虹粗仿宋" w:cs="彩虹粗仿宋"/>
          <w:i w:val="0"/>
          <w:iCs w:val="0"/>
          <w:caps w:val="0"/>
          <w:color w:val="333333"/>
          <w:spacing w:val="0"/>
          <w:sz w:val="31"/>
          <w:szCs w:val="31"/>
          <w:shd w:val="clear" w:fill="FFFFFF"/>
          <w:lang w:val="en-US" w:eastAsia="zh-CN"/>
        </w:rPr>
        <w:t>但在厦</w:t>
      </w:r>
      <w:r>
        <w:rPr>
          <w:rFonts w:hint="eastAsia" w:ascii="彩虹粗仿宋" w:hAnsi="宋体" w:eastAsia="彩虹粗仿宋" w:cs="Times New Roman"/>
          <w:snapToGrid w:val="0"/>
          <w:kern w:val="0"/>
          <w:sz w:val="32"/>
          <w:szCs w:val="32"/>
        </w:rPr>
        <w:t>开设有分支机构（分公司的提供营业执照，办事处的提供以公司名义签署的租赁合同）。</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highlight w:val="none"/>
        </w:rPr>
        <w:t>（三）企业须成立三年以上，经营状况正常且最近一年净利润为正数</w:t>
      </w:r>
      <w:r>
        <w:rPr>
          <w:rFonts w:hint="eastAsia" w:ascii="彩虹粗仿宋" w:hAnsi="宋体" w:eastAsia="彩虹粗仿宋" w:cs="Times New Roman"/>
          <w:snapToGrid w:val="0"/>
          <w:kern w:val="0"/>
          <w:sz w:val="32"/>
          <w:szCs w:val="32"/>
          <w:highlight w:val="none"/>
          <w:lang w:eastAsia="zh-CN"/>
        </w:rPr>
        <w:t>。</w:t>
      </w:r>
      <w:r>
        <w:rPr>
          <w:rFonts w:hint="eastAsia" w:ascii="彩虹粗仿宋" w:hAnsi="宋体" w:eastAsia="彩虹粗仿宋" w:cs="Times New Roman"/>
          <w:snapToGrid w:val="0"/>
          <w:kern w:val="0"/>
          <w:sz w:val="32"/>
          <w:szCs w:val="32"/>
        </w:rPr>
        <w:t>在最近三年内的经营活动中没有行贿犯罪等重大违法记录</w:t>
      </w:r>
      <w:r>
        <w:rPr>
          <w:rFonts w:hint="eastAsia" w:ascii="彩虹粗仿宋" w:hAnsi="宋体" w:eastAsia="彩虹粗仿宋" w:cs="Times New Roman"/>
          <w:snapToGrid w:val="0"/>
          <w:kern w:val="0"/>
          <w:sz w:val="32"/>
          <w:szCs w:val="32"/>
          <w:lang w:eastAsia="zh-CN"/>
        </w:rPr>
        <w:t>，</w:t>
      </w:r>
      <w:r>
        <w:rPr>
          <w:rFonts w:hint="eastAsia" w:ascii="彩虹粗仿宋" w:hAnsi="宋体" w:eastAsia="彩虹粗仿宋" w:cs="Times New Roman"/>
          <w:snapToGrid w:val="0"/>
          <w:kern w:val="0"/>
          <w:sz w:val="32"/>
          <w:szCs w:val="32"/>
        </w:rPr>
        <w:t>未被“信用中国”网站列入重大税收违法失信主体，未被“中国执行信息公开网”列入失信被执行人名单，未被“中国政府采购网”列入政府采购严重违法失信行为记录名单，未被“国家企业信用信息公示系统”网站列入严重违法失信名单。</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highlight w:val="none"/>
        </w:rPr>
        <w:t>（四）</w:t>
      </w:r>
      <w:r>
        <w:rPr>
          <w:rFonts w:ascii="彩虹粗仿宋" w:hAnsi="彩虹粗仿宋" w:eastAsia="彩虹粗仿宋" w:cs="彩虹粗仿宋"/>
          <w:i w:val="0"/>
          <w:iCs w:val="0"/>
          <w:caps w:val="0"/>
          <w:color w:val="333333"/>
          <w:spacing w:val="0"/>
          <w:sz w:val="31"/>
          <w:szCs w:val="31"/>
          <w:highlight w:val="none"/>
          <w:shd w:val="clear" w:fill="FFFFFF"/>
        </w:rPr>
        <w:t>申请人在资格审查时未处于建行供应商禁用或退出期内</w:t>
      </w:r>
      <w:r>
        <w:rPr>
          <w:rFonts w:hint="eastAsia" w:ascii="彩虹粗仿宋" w:hAnsi="宋体" w:eastAsia="彩虹粗仿宋" w:cs="Times New Roman"/>
          <w:snapToGrid w:val="0"/>
          <w:kern w:val="0"/>
          <w:sz w:val="32"/>
          <w:szCs w:val="32"/>
          <w:highlight w:val="none"/>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彩虹粗仿宋" w:hAnsi="宋体" w:eastAsia="彩虹粗仿宋" w:cs="Times New Roman"/>
          <w:snapToGrid w:val="0"/>
          <w:kern w:val="0"/>
          <w:sz w:val="32"/>
          <w:szCs w:val="32"/>
          <w:highlight w:val="none"/>
          <w:lang w:val="en-US" w:eastAsia="zh-CN"/>
        </w:rPr>
      </w:pPr>
      <w:r>
        <w:rPr>
          <w:rFonts w:hint="eastAsia" w:ascii="彩虹粗仿宋" w:hAnsi="宋体" w:eastAsia="彩虹粗仿宋" w:cs="Times New Roman"/>
          <w:snapToGrid w:val="0"/>
          <w:kern w:val="0"/>
          <w:sz w:val="32"/>
          <w:szCs w:val="32"/>
          <w:highlight w:val="none"/>
        </w:rPr>
        <w:t>（五）自2021年1月1日以来，服务供应商在本项目归属地除中国建设银行以外的其他银行业金融机构过往同类咨询服务项目中，未被列入业主单位禁入名单/黑名单。</w:t>
      </w:r>
      <w:r>
        <w:rPr>
          <w:rFonts w:hint="eastAsia" w:ascii="彩虹粗仿宋" w:hAnsi="宋体" w:eastAsia="彩虹粗仿宋" w:cs="Times New Roman"/>
          <w:snapToGrid w:val="0"/>
          <w:kern w:val="0"/>
          <w:sz w:val="32"/>
          <w:szCs w:val="32"/>
          <w:highlight w:val="non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彩虹粗仿宋" w:hAnsi="宋体" w:eastAsia="彩虹粗仿宋" w:cs="Times New Roman"/>
          <w:snapToGrid w:val="0"/>
          <w:kern w:val="0"/>
          <w:sz w:val="32"/>
          <w:szCs w:val="32"/>
          <w:highlight w:val="none"/>
        </w:rPr>
      </w:pPr>
      <w:r>
        <w:rPr>
          <w:rFonts w:hint="eastAsia" w:ascii="彩虹粗仿宋" w:hAnsi="宋体" w:eastAsia="彩虹粗仿宋" w:cs="Times New Roman"/>
          <w:snapToGrid w:val="0"/>
          <w:kern w:val="0"/>
          <w:sz w:val="32"/>
          <w:szCs w:val="32"/>
          <w:highlight w:val="none"/>
        </w:rPr>
        <w:t>（六）服务供应商具有独立承担民事责任的能力，遵守国家有关法律、法规，具有良好的商业信誉和健全的财务会计制度。</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彩虹粗仿宋" w:hAnsi="宋体" w:eastAsia="彩虹粗仿宋" w:cs="Times New Roman"/>
          <w:snapToGrid w:val="0"/>
          <w:kern w:val="0"/>
          <w:sz w:val="32"/>
          <w:szCs w:val="32"/>
          <w:highlight w:val="none"/>
        </w:rPr>
      </w:pPr>
      <w:r>
        <w:rPr>
          <w:rFonts w:hint="eastAsia" w:ascii="彩虹粗仿宋" w:hAnsi="宋体" w:eastAsia="彩虹粗仿宋" w:cs="Times New Roman"/>
          <w:snapToGrid w:val="0"/>
          <w:kern w:val="0"/>
          <w:sz w:val="32"/>
          <w:szCs w:val="32"/>
          <w:highlight w:val="none"/>
        </w:rPr>
        <w:t>（七）服务供应商当前未处于限制开展生产经营活动、责令停产停业、责令关闭、限制从业等重大行政处罚期内。</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彩虹粗仿宋" w:hAnsi="宋体" w:eastAsia="彩虹粗仿宋" w:cs="Times New Roman"/>
          <w:snapToGrid w:val="0"/>
          <w:kern w:val="0"/>
          <w:sz w:val="32"/>
          <w:szCs w:val="32"/>
          <w:highlight w:val="none"/>
        </w:rPr>
      </w:pPr>
      <w:r>
        <w:rPr>
          <w:rFonts w:hint="eastAsia" w:ascii="彩虹粗仿宋" w:hAnsi="宋体" w:eastAsia="彩虹粗仿宋" w:cs="Times New Roman"/>
          <w:snapToGrid w:val="0"/>
          <w:kern w:val="0"/>
          <w:sz w:val="32"/>
          <w:szCs w:val="32"/>
          <w:highlight w:val="none"/>
        </w:rPr>
        <w:t>（</w:t>
      </w:r>
      <w:r>
        <w:rPr>
          <w:rFonts w:hint="eastAsia" w:ascii="彩虹粗仿宋" w:hAnsi="宋体" w:eastAsia="彩虹粗仿宋" w:cs="Times New Roman"/>
          <w:snapToGrid w:val="0"/>
          <w:kern w:val="0"/>
          <w:sz w:val="32"/>
          <w:szCs w:val="32"/>
          <w:highlight w:val="none"/>
          <w:lang w:val="en-US" w:eastAsia="zh-CN"/>
        </w:rPr>
        <w:t>八</w:t>
      </w:r>
      <w:r>
        <w:rPr>
          <w:rFonts w:hint="eastAsia" w:ascii="彩虹粗仿宋" w:hAnsi="宋体" w:eastAsia="彩虹粗仿宋" w:cs="Times New Roman"/>
          <w:snapToGrid w:val="0"/>
          <w:kern w:val="0"/>
          <w:sz w:val="32"/>
          <w:szCs w:val="32"/>
          <w:highlight w:val="none"/>
        </w:rPr>
        <w:t>）服务供应商与建设银行不存在利益冲突，不存在损害建设银行合法利益和声誉的情形，不存在针对建设银行的重大诚信问题。</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highlight w:val="none"/>
        </w:rPr>
        <w:t>（</w:t>
      </w:r>
      <w:r>
        <w:rPr>
          <w:rFonts w:hint="eastAsia" w:ascii="彩虹粗仿宋" w:hAnsi="宋体" w:eastAsia="彩虹粗仿宋" w:cs="Times New Roman"/>
          <w:snapToGrid w:val="0"/>
          <w:kern w:val="0"/>
          <w:sz w:val="32"/>
          <w:szCs w:val="32"/>
          <w:highlight w:val="none"/>
          <w:lang w:eastAsia="zh-CN"/>
        </w:rPr>
        <w:t>九</w:t>
      </w:r>
      <w:r>
        <w:rPr>
          <w:rFonts w:hint="eastAsia" w:ascii="彩虹粗仿宋" w:hAnsi="宋体" w:eastAsia="彩虹粗仿宋" w:cs="Times New Roman"/>
          <w:snapToGrid w:val="0"/>
          <w:kern w:val="0"/>
          <w:sz w:val="32"/>
          <w:szCs w:val="32"/>
          <w:highlight w:val="none"/>
        </w:rPr>
        <w:t>）法定代表人（单位负责人</w:t>
      </w:r>
      <w:r>
        <w:rPr>
          <w:rFonts w:hint="eastAsia" w:ascii="彩虹粗仿宋" w:hAnsi="宋体" w:eastAsia="彩虹粗仿宋" w:cs="Times New Roman"/>
          <w:snapToGrid w:val="0"/>
          <w:kern w:val="0"/>
          <w:sz w:val="32"/>
          <w:szCs w:val="32"/>
        </w:rPr>
        <w:t>）为同一人或存在控股、管理关系的不同服务供应商，不得同时参加本项目。</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彩虹粗仿宋" w:hAnsi="宋体" w:eastAsia="彩虹粗仿宋" w:cs="Times New Roman"/>
          <w:snapToGrid w:val="0"/>
          <w:kern w:val="0"/>
          <w:sz w:val="32"/>
          <w:szCs w:val="32"/>
          <w:lang w:val="en-US" w:eastAsia="zh-CN"/>
        </w:rPr>
      </w:pPr>
      <w:r>
        <w:rPr>
          <w:rFonts w:hint="eastAsia" w:ascii="彩虹粗仿宋" w:hAnsi="宋体" w:eastAsia="彩虹粗仿宋" w:cs="Times New Roman"/>
          <w:snapToGrid w:val="0"/>
          <w:kern w:val="0"/>
          <w:sz w:val="32"/>
          <w:szCs w:val="32"/>
          <w:lang w:val="en-US" w:eastAsia="zh-CN"/>
        </w:rPr>
        <w:t>（十）</w:t>
      </w:r>
      <w:r>
        <w:rPr>
          <w:rFonts w:hint="eastAsia" w:ascii="彩虹粗仿宋" w:hAnsi="宋体" w:eastAsia="彩虹粗仿宋" w:cs="Times New Roman"/>
          <w:snapToGrid w:val="0"/>
          <w:kern w:val="0"/>
          <w:sz w:val="32"/>
          <w:szCs w:val="32"/>
        </w:rPr>
        <w:t>企业须有稳定的、满足项目需要、具有</w:t>
      </w:r>
      <w:r>
        <w:rPr>
          <w:rFonts w:hint="eastAsia" w:ascii="彩虹粗仿宋" w:hAnsi="宋体" w:eastAsia="彩虹粗仿宋" w:cs="Times New Roman"/>
          <w:snapToGrid w:val="0"/>
          <w:kern w:val="0"/>
          <w:sz w:val="32"/>
          <w:szCs w:val="32"/>
          <w:lang w:val="en-US" w:eastAsia="zh-CN"/>
        </w:rPr>
        <w:t>6</w:t>
      </w:r>
      <w:r>
        <w:rPr>
          <w:rFonts w:hint="eastAsia" w:ascii="彩虹粗仿宋" w:hAnsi="宋体" w:eastAsia="彩虹粗仿宋" w:cs="Times New Roman"/>
          <w:snapToGrid w:val="0"/>
          <w:kern w:val="0"/>
          <w:sz w:val="32"/>
          <w:szCs w:val="32"/>
        </w:rPr>
        <w:t>人以上（含）的服务团队</w:t>
      </w:r>
      <w:r>
        <w:rPr>
          <w:rFonts w:hint="eastAsia" w:ascii="彩虹粗仿宋" w:hAnsi="宋体" w:eastAsia="彩虹粗仿宋" w:cs="Times New Roman"/>
          <w:snapToGrid w:val="0"/>
          <w:kern w:val="0"/>
          <w:sz w:val="32"/>
          <w:szCs w:val="32"/>
          <w:lang w:eastAsia="zh-CN"/>
        </w:rPr>
        <w:t>，</w:t>
      </w:r>
      <w:r>
        <w:rPr>
          <w:rFonts w:hint="eastAsia" w:ascii="彩虹粗仿宋" w:hAnsi="宋体" w:eastAsia="彩虹粗仿宋" w:cs="Times New Roman"/>
          <w:snapToGrid w:val="0"/>
          <w:kern w:val="0"/>
          <w:sz w:val="32"/>
          <w:szCs w:val="32"/>
          <w:lang w:val="en-US" w:eastAsia="zh-CN"/>
        </w:rPr>
        <w:t>其中</w:t>
      </w:r>
      <w:r>
        <w:rPr>
          <w:rFonts w:hint="eastAsia" w:ascii="彩虹粗仿宋" w:hAnsi="宋体" w:eastAsia="彩虹粗仿宋" w:cs="Times New Roman"/>
          <w:snapToGrid w:val="0"/>
          <w:kern w:val="0"/>
          <w:sz w:val="32"/>
          <w:szCs w:val="32"/>
        </w:rPr>
        <w:t>项目负责人应具备咨询工程师（投资）资格或注册会计师资格或高级及以上职称</w:t>
      </w:r>
      <w:r>
        <w:rPr>
          <w:rFonts w:hint="eastAsia" w:ascii="彩虹粗仿宋" w:hAnsi="宋体" w:eastAsia="彩虹粗仿宋" w:cs="Times New Roman"/>
          <w:snapToGrid w:val="0"/>
          <w:kern w:val="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彩虹粗仿宋" w:hAnsi="宋体" w:eastAsia="彩虹粗仿宋" w:cs="Times New Roman"/>
          <w:snapToGrid w:val="0"/>
          <w:kern w:val="0"/>
          <w:sz w:val="32"/>
          <w:szCs w:val="32"/>
          <w:highlight w:val="none"/>
          <w:lang w:val="en-US" w:eastAsia="zh-CN"/>
        </w:rPr>
      </w:pPr>
      <w:r>
        <w:rPr>
          <w:rFonts w:hint="eastAsia" w:ascii="彩虹粗仿宋" w:hAnsi="宋体" w:eastAsia="彩虹粗仿宋" w:cs="Times New Roman"/>
          <w:snapToGrid w:val="0"/>
          <w:kern w:val="0"/>
          <w:sz w:val="32"/>
          <w:szCs w:val="32"/>
          <w:highlight w:val="none"/>
        </w:rPr>
        <w:t>（十</w:t>
      </w:r>
      <w:r>
        <w:rPr>
          <w:rFonts w:hint="eastAsia" w:ascii="彩虹粗仿宋" w:hAnsi="宋体" w:eastAsia="彩虹粗仿宋" w:cs="Times New Roman"/>
          <w:snapToGrid w:val="0"/>
          <w:kern w:val="0"/>
          <w:sz w:val="32"/>
          <w:szCs w:val="32"/>
          <w:highlight w:val="none"/>
          <w:lang w:eastAsia="zh-CN"/>
        </w:rPr>
        <w:t>一</w:t>
      </w:r>
      <w:r>
        <w:rPr>
          <w:rFonts w:hint="eastAsia" w:ascii="彩虹粗仿宋" w:hAnsi="宋体" w:eastAsia="彩虹粗仿宋" w:cs="Times New Roman"/>
          <w:snapToGrid w:val="0"/>
          <w:kern w:val="0"/>
          <w:sz w:val="32"/>
          <w:szCs w:val="32"/>
          <w:highlight w:val="none"/>
        </w:rPr>
        <w:t>）企业有近3年（以合同签订日期为准）为地方政府、企业提供含专项债券实施方案编制、可行性研究报告编制等咨询服务的合作案例</w:t>
      </w:r>
      <w:r>
        <w:rPr>
          <w:rFonts w:hint="eastAsia" w:ascii="彩虹粗仿宋" w:hAnsi="宋体" w:eastAsia="彩虹粗仿宋" w:cs="Times New Roman"/>
          <w:snapToGrid w:val="0"/>
          <w:kern w:val="0"/>
          <w:sz w:val="32"/>
          <w:szCs w:val="32"/>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left"/>
        <w:textAlignment w:val="auto"/>
        <w:rPr>
          <w:rFonts w:hint="eastAsia" w:ascii="彩虹粗仿宋" w:hAnsi="宋体" w:eastAsia="彩虹粗仿宋" w:cs="Times New Roman"/>
          <w:b/>
          <w:snapToGrid w:val="0"/>
          <w:kern w:val="0"/>
          <w:sz w:val="32"/>
          <w:szCs w:val="32"/>
          <w:lang w:val="en-US" w:eastAsia="zh-CN"/>
        </w:rPr>
      </w:pPr>
      <w:r>
        <w:rPr>
          <w:rFonts w:hint="eastAsia" w:ascii="彩虹粗仿宋" w:hAnsi="宋体" w:eastAsia="彩虹粗仿宋" w:cs="Times New Roman"/>
          <w:b/>
          <w:snapToGrid w:val="0"/>
          <w:kern w:val="0"/>
          <w:sz w:val="32"/>
          <w:szCs w:val="32"/>
        </w:rPr>
        <w:t>二、服务品类</w:t>
      </w:r>
      <w:r>
        <w:rPr>
          <w:rFonts w:hint="eastAsia" w:ascii="彩虹粗仿宋" w:hAnsi="宋体" w:eastAsia="彩虹粗仿宋" w:cs="Times New Roman"/>
          <w:b/>
          <w:snapToGrid w:val="0"/>
          <w:kern w:val="0"/>
          <w:sz w:val="32"/>
          <w:szCs w:val="32"/>
          <w:lang w:val="en-US"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地方政府项目收益专项债咨询服务。</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left"/>
        <w:textAlignment w:val="auto"/>
        <w:rPr>
          <w:rFonts w:hint="eastAsia" w:ascii="彩虹粗仿宋" w:hAnsi="宋体" w:eastAsia="彩虹粗仿宋" w:cs="Times New Roman"/>
          <w:b/>
          <w:snapToGrid w:val="0"/>
          <w:kern w:val="0"/>
          <w:sz w:val="32"/>
          <w:szCs w:val="32"/>
          <w:lang w:val="en-US" w:eastAsia="zh-CN"/>
        </w:rPr>
      </w:pPr>
      <w:r>
        <w:rPr>
          <w:rFonts w:hint="eastAsia" w:ascii="彩虹粗仿宋" w:hAnsi="宋体" w:eastAsia="彩虹粗仿宋" w:cs="Times New Roman"/>
          <w:b/>
          <w:snapToGrid w:val="0"/>
          <w:kern w:val="0"/>
          <w:sz w:val="32"/>
          <w:szCs w:val="32"/>
        </w:rPr>
        <w:t>三、服务内容</w:t>
      </w:r>
      <w:r>
        <w:rPr>
          <w:rFonts w:hint="eastAsia" w:ascii="彩虹粗仿宋" w:hAnsi="宋体" w:eastAsia="彩虹粗仿宋" w:cs="Times New Roman"/>
          <w:b/>
          <w:snapToGrid w:val="0"/>
          <w:kern w:val="0"/>
          <w:sz w:val="32"/>
          <w:szCs w:val="32"/>
          <w:lang w:val="en-US"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ascii="彩虹粗仿宋" w:hAnsi="宋体" w:eastAsia="彩虹粗仿宋"/>
          <w:snapToGrid w:val="0"/>
          <w:kern w:val="0"/>
          <w:sz w:val="32"/>
          <w:szCs w:val="32"/>
        </w:rPr>
      </w:pPr>
      <w:r>
        <w:rPr>
          <w:rFonts w:hint="eastAsia" w:ascii="彩虹粗仿宋" w:hAnsi="宋体" w:eastAsia="彩虹粗仿宋"/>
          <w:snapToGrid w:val="0"/>
          <w:kern w:val="0"/>
          <w:sz w:val="32"/>
          <w:szCs w:val="32"/>
        </w:rPr>
        <w:t>为我行专项债项目实施方案、财务评估报告、法律意见书的咨询服务提供技术咨询。咨询服务具体内容主要包括：</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ascii="彩虹粗仿宋" w:hAnsi="宋体" w:eastAsia="彩虹粗仿宋"/>
          <w:snapToGrid w:val="0"/>
          <w:kern w:val="0"/>
          <w:sz w:val="32"/>
          <w:szCs w:val="32"/>
        </w:rPr>
      </w:pPr>
      <w:r>
        <w:rPr>
          <w:rFonts w:hint="eastAsia" w:ascii="彩虹粗仿宋" w:hAnsi="宋体" w:eastAsia="彩虹粗仿宋"/>
          <w:snapToGrid w:val="0"/>
          <w:kern w:val="0"/>
          <w:sz w:val="32"/>
          <w:szCs w:val="32"/>
        </w:rPr>
        <w:t>（一）协助我行分支机构与当地政府、客户对接，开展地方政府专项债项目协同营销工作，并协助地方政府及我行分支机构梳理筛选专项债项目；</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ascii="彩虹粗仿宋" w:hAnsi="宋体" w:eastAsia="彩虹粗仿宋"/>
          <w:snapToGrid w:val="0"/>
          <w:kern w:val="0"/>
          <w:sz w:val="32"/>
          <w:szCs w:val="32"/>
        </w:rPr>
      </w:pPr>
      <w:r>
        <w:rPr>
          <w:rFonts w:hint="eastAsia" w:ascii="彩虹粗仿宋" w:hAnsi="宋体" w:eastAsia="彩虹粗仿宋"/>
          <w:snapToGrid w:val="0"/>
          <w:kern w:val="0"/>
          <w:sz w:val="32"/>
          <w:szCs w:val="32"/>
        </w:rPr>
        <w:t>（二）归纳整理资料，开展现场调研工作（如需）；</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ascii="彩虹粗仿宋" w:hAnsi="宋体" w:eastAsia="彩虹粗仿宋"/>
          <w:snapToGrid w:val="0"/>
          <w:kern w:val="0"/>
          <w:sz w:val="32"/>
          <w:szCs w:val="32"/>
        </w:rPr>
      </w:pPr>
      <w:r>
        <w:rPr>
          <w:rFonts w:hint="eastAsia" w:ascii="彩虹粗仿宋" w:hAnsi="宋体" w:eastAsia="彩虹粗仿宋"/>
          <w:snapToGrid w:val="0"/>
          <w:kern w:val="0"/>
          <w:sz w:val="32"/>
          <w:szCs w:val="32"/>
        </w:rPr>
        <w:t>（三）汇总整理项目资料和现场调研结果数据，进行财务测算；</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ascii="彩虹粗仿宋" w:hAnsi="宋体" w:eastAsia="彩虹粗仿宋"/>
          <w:snapToGrid w:val="0"/>
          <w:kern w:val="0"/>
          <w:sz w:val="32"/>
          <w:szCs w:val="32"/>
        </w:rPr>
      </w:pPr>
      <w:r>
        <w:rPr>
          <w:rFonts w:hint="eastAsia" w:ascii="彩虹粗仿宋" w:hAnsi="宋体" w:eastAsia="彩虹粗仿宋"/>
          <w:snapToGrid w:val="0"/>
          <w:kern w:val="0"/>
          <w:sz w:val="32"/>
          <w:szCs w:val="32"/>
        </w:rPr>
        <w:t>（四）与客户沟通，对项目方案提出合理化建议；</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ascii="彩虹粗仿宋" w:hAnsi="宋体" w:eastAsia="彩虹粗仿宋"/>
          <w:snapToGrid w:val="0"/>
          <w:kern w:val="0"/>
          <w:sz w:val="32"/>
          <w:szCs w:val="32"/>
        </w:rPr>
      </w:pPr>
      <w:r>
        <w:rPr>
          <w:rFonts w:hint="eastAsia" w:ascii="彩虹粗仿宋" w:hAnsi="宋体" w:eastAsia="彩虹粗仿宋"/>
          <w:snapToGrid w:val="0"/>
          <w:kern w:val="0"/>
          <w:sz w:val="32"/>
          <w:szCs w:val="32"/>
        </w:rPr>
        <w:t>（五）编制和出具《专项债项目实施方案》，负责组织编制和出具《项目财务评估报告》、《项目法律意见书》；</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ascii="彩虹粗仿宋" w:hAnsi="宋体" w:eastAsia="彩虹粗仿宋"/>
          <w:snapToGrid w:val="0"/>
          <w:kern w:val="0"/>
          <w:sz w:val="32"/>
          <w:szCs w:val="32"/>
        </w:rPr>
      </w:pPr>
      <w:r>
        <w:rPr>
          <w:rFonts w:hint="eastAsia" w:ascii="彩虹粗仿宋" w:hAnsi="宋体" w:eastAsia="彩虹粗仿宋"/>
          <w:snapToGrid w:val="0"/>
          <w:kern w:val="0"/>
          <w:sz w:val="32"/>
          <w:szCs w:val="32"/>
        </w:rPr>
        <w:t>（六）根据委托行或相关机构意见修改完善实施方案；</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ascii="彩虹粗仿宋" w:hAnsi="宋体" w:eastAsia="彩虹粗仿宋"/>
          <w:snapToGrid w:val="0"/>
          <w:kern w:val="0"/>
          <w:sz w:val="32"/>
          <w:szCs w:val="32"/>
        </w:rPr>
      </w:pPr>
      <w:r>
        <w:rPr>
          <w:rFonts w:hint="eastAsia" w:ascii="彩虹粗仿宋" w:hAnsi="宋体" w:eastAsia="彩虹粗仿宋"/>
          <w:snapToGrid w:val="0"/>
          <w:kern w:val="0"/>
          <w:sz w:val="32"/>
          <w:szCs w:val="32"/>
        </w:rPr>
        <w:t>（七）组织项目申报纳入财政专项债券项目库；</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ascii="彩虹粗仿宋" w:hAnsi="宋体" w:eastAsia="彩虹粗仿宋"/>
          <w:snapToGrid w:val="0"/>
          <w:kern w:val="0"/>
          <w:sz w:val="32"/>
          <w:szCs w:val="32"/>
        </w:rPr>
      </w:pPr>
      <w:r>
        <w:rPr>
          <w:rFonts w:hint="eastAsia" w:ascii="彩虹粗仿宋" w:hAnsi="宋体" w:eastAsia="彩虹粗仿宋"/>
          <w:snapToGrid w:val="0"/>
          <w:kern w:val="0"/>
          <w:sz w:val="32"/>
          <w:szCs w:val="32"/>
        </w:rPr>
        <w:t>（八）根据发债要求，撰写信息披露文件，审核发行前准备材料、发行前信息披露材料。</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left"/>
        <w:textAlignment w:val="auto"/>
        <w:rPr>
          <w:rFonts w:hint="eastAsia" w:ascii="彩虹粗仿宋" w:hAnsi="宋体" w:eastAsia="彩虹粗仿宋" w:cs="Times New Roman"/>
          <w:b/>
          <w:snapToGrid w:val="0"/>
          <w:kern w:val="0"/>
          <w:sz w:val="32"/>
          <w:szCs w:val="32"/>
          <w:lang w:eastAsia="zh-CN"/>
        </w:rPr>
      </w:pPr>
      <w:r>
        <w:rPr>
          <w:rFonts w:hint="eastAsia" w:ascii="彩虹粗仿宋" w:hAnsi="宋体" w:eastAsia="彩虹粗仿宋" w:cs="Times New Roman"/>
          <w:b/>
          <w:snapToGrid w:val="0"/>
          <w:kern w:val="0"/>
          <w:sz w:val="32"/>
          <w:szCs w:val="32"/>
        </w:rPr>
        <w:t>四、服务团队</w:t>
      </w:r>
      <w:r>
        <w:rPr>
          <w:rFonts w:hint="eastAsia" w:ascii="彩虹粗仿宋" w:hAnsi="宋体" w:eastAsia="彩虹粗仿宋" w:cs="Times New Roman"/>
          <w:b/>
          <w:snapToGrid w:val="0"/>
          <w:kern w:val="0"/>
          <w:sz w:val="32"/>
          <w:szCs w:val="32"/>
          <w:lang w:val="en-US"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项目负责人应具备咨询工程师（投资）资格或注册会计师资格或高级及以上职称。项目负责人在咨询服务采购合同实施期间原则上不得更换，如因特殊情况确实需要更换的，需提前以书面形式通知采购方，并征得采购方同意。</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除项目负责人外，项目团队应配置不低于5名具备项目收益专项债咨询服务经验的员工，服务人员需与咨询单位签订正式劳动合同。</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left"/>
        <w:textAlignment w:val="auto"/>
        <w:rPr>
          <w:rFonts w:hint="eastAsia" w:ascii="彩虹粗仿宋" w:hAnsi="宋体" w:eastAsia="彩虹粗仿宋" w:cs="Times New Roman"/>
          <w:b/>
          <w:snapToGrid w:val="0"/>
          <w:kern w:val="0"/>
          <w:sz w:val="32"/>
          <w:szCs w:val="32"/>
          <w:lang w:eastAsia="zh-CN"/>
        </w:rPr>
      </w:pPr>
      <w:r>
        <w:rPr>
          <w:rFonts w:hint="eastAsia" w:ascii="彩虹粗仿宋" w:hAnsi="宋体" w:eastAsia="彩虹粗仿宋" w:cs="Times New Roman"/>
          <w:b/>
          <w:snapToGrid w:val="0"/>
          <w:kern w:val="0"/>
          <w:sz w:val="32"/>
          <w:szCs w:val="32"/>
        </w:rPr>
        <w:t>五、服务质量要求</w:t>
      </w:r>
      <w:r>
        <w:rPr>
          <w:rFonts w:hint="eastAsia" w:ascii="彩虹粗仿宋" w:hAnsi="宋体" w:eastAsia="彩虹粗仿宋" w:cs="Times New Roman"/>
          <w:b/>
          <w:snapToGrid w:val="0"/>
          <w:kern w:val="0"/>
          <w:sz w:val="32"/>
          <w:szCs w:val="32"/>
          <w:lang w:val="en-US"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（一）项目进度计划要求：配合政府专项债发行工作总体安排和进度开展，不得拖延或延迟。</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二）方案和需求的契合度：符合《地方政府专项债券发行管理暂行办法》财库（2015）83号、《地方政府债务信息公开办法（试行）》财预（2018）209号、《财政部关于做好地方政府债券发行工作的意见》（财库〔2019〕23号）、《关于进一步做好地方政府债券发行工作的意见》（财库〔2020〕36号）、《地方政府专项债券用途调整操作指引》通知财预〔2021〕110号、关于印发《地方政府专项债券项目资金绩效管理办法》的通知财预〔2021〕61号、规定要求，满足厦门市政府关于专项债发行方面的要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（三）对项目理解情况：充分理解采购方的采购需求，拥有对政府发行地方债相关政策具有梳理与研究报告的能力。</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彩虹粗仿宋" w:hAnsi="宋体" w:eastAsia="彩虹粗仿宋" w:cs="Times New Roman"/>
          <w:snapToGrid w:val="0"/>
          <w:kern w:val="0"/>
          <w:sz w:val="32"/>
          <w:szCs w:val="32"/>
          <w:highlight w:val="none"/>
        </w:rPr>
      </w:pPr>
      <w:r>
        <w:rPr>
          <w:rFonts w:hint="eastAsia" w:ascii="彩虹粗仿宋" w:hAnsi="宋体" w:eastAsia="彩虹粗仿宋" w:cs="Times New Roman"/>
          <w:snapToGrid w:val="0"/>
          <w:kern w:val="0"/>
          <w:sz w:val="32"/>
          <w:szCs w:val="32"/>
          <w:highlight w:val="none"/>
        </w:rPr>
        <w:t>（四）服务质量保证措施：科学制定专项债发行所涉及相关资料，包括《专项债项目实施方案》、《项目财务评估报告》、《项目法律意见书》及其他政府专项债发行所需材料等，所提交的材料内容需符合法律法规及政府要求。</w:t>
      </w:r>
      <w:r>
        <w:rPr>
          <w:rFonts w:hint="eastAsia" w:ascii="彩虹粗仿宋" w:hAnsi="宋体" w:eastAsia="彩虹粗仿宋" w:cs="Times New Roman"/>
          <w:snapToGrid w:val="0"/>
          <w:kern w:val="0"/>
          <w:sz w:val="32"/>
          <w:szCs w:val="32"/>
          <w:highlight w:val="none"/>
          <w:lang w:eastAsia="zh-CN"/>
        </w:rPr>
        <w:t>其中</w:t>
      </w:r>
      <w:r>
        <w:rPr>
          <w:rFonts w:hint="eastAsia" w:ascii="彩虹粗仿宋" w:hAnsi="宋体" w:eastAsia="彩虹粗仿宋" w:cs="Times New Roman"/>
          <w:snapToGrid w:val="0"/>
          <w:kern w:val="0"/>
          <w:sz w:val="32"/>
          <w:szCs w:val="32"/>
          <w:highlight w:val="none"/>
        </w:rPr>
        <w:t>受政策、规范要求或专业、资质限制，</w:t>
      </w:r>
      <w:r>
        <w:rPr>
          <w:rFonts w:hint="eastAsia" w:ascii="彩虹粗仿宋" w:hAnsi="宋体" w:eastAsia="彩虹粗仿宋" w:cs="Times New Roman"/>
          <w:snapToGrid w:val="0"/>
          <w:kern w:val="0"/>
          <w:sz w:val="32"/>
          <w:szCs w:val="32"/>
          <w:highlight w:val="none"/>
          <w:lang w:eastAsia="zh-CN"/>
        </w:rPr>
        <w:t>供应商</w:t>
      </w:r>
      <w:r>
        <w:rPr>
          <w:rFonts w:hint="eastAsia" w:ascii="彩虹粗仿宋" w:hAnsi="宋体" w:eastAsia="彩虹粗仿宋" w:cs="Times New Roman"/>
          <w:snapToGrid w:val="0"/>
          <w:kern w:val="0"/>
          <w:sz w:val="32"/>
          <w:szCs w:val="32"/>
          <w:highlight w:val="none"/>
        </w:rPr>
        <w:t>可以将《项目财务评估报告》、《项目法律意见书》</w:t>
      </w:r>
      <w:r>
        <w:rPr>
          <w:rFonts w:hint="eastAsia" w:ascii="彩虹粗仿宋" w:hAnsi="宋体" w:eastAsia="彩虹粗仿宋" w:cs="Times New Roman"/>
          <w:snapToGrid w:val="0"/>
          <w:kern w:val="0"/>
          <w:sz w:val="32"/>
          <w:szCs w:val="32"/>
          <w:highlight w:val="none"/>
          <w:lang w:eastAsia="zh-CN"/>
        </w:rPr>
        <w:t>交由对应资质的机构出具</w:t>
      </w:r>
      <w:r>
        <w:rPr>
          <w:rFonts w:hint="eastAsia" w:ascii="彩虹粗仿宋" w:hAnsi="宋体" w:eastAsia="彩虹粗仿宋" w:cs="Times New Roman"/>
          <w:snapToGrid w:val="0"/>
          <w:kern w:val="0"/>
          <w:sz w:val="32"/>
          <w:szCs w:val="32"/>
          <w:highlight w:val="none"/>
        </w:rPr>
        <w:t>，但不能免除合作服务部分的所有义务和责任。</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（五）应急方案：</w:t>
      </w:r>
      <w:r>
        <w:rPr>
          <w:rFonts w:hint="eastAsia" w:ascii="彩虹粗仿宋" w:hAnsi="宋体" w:eastAsia="彩虹粗仿宋" w:cs="Times New Roman"/>
          <w:snapToGrid w:val="0"/>
          <w:color w:val="000000" w:themeColor="text1"/>
          <w:kern w:val="0"/>
          <w:sz w:val="32"/>
          <w:szCs w:val="32"/>
          <w14:textFill>
            <w14:solidFill>
              <w14:schemeClr w14:val="tx1"/>
            </w14:solidFill>
          </w14:textFill>
        </w:rPr>
        <w:t>制定应急响应方案，及时解决采购方或财政部门有关政府专项债券的业务需求。</w:t>
      </w:r>
      <w:r>
        <w:rPr>
          <w:rFonts w:hint="eastAsia" w:ascii="彩虹粗仿宋" w:hAnsi="宋体" w:eastAsia="彩虹粗仿宋" w:cs="Times New Roman"/>
          <w:snapToGrid w:val="0"/>
          <w:kern w:val="0"/>
          <w:sz w:val="32"/>
          <w:szCs w:val="32"/>
        </w:rPr>
        <w:t>服从采购方专项债券发行工作的整体安排，应采购方要求随时报告进度，24小时保持联系畅通。</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（六）信息保密：对采购方或采购方客户提供的文件资料和所做陈述及在工作中所知和可知的信息负有保密义务。</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（七）增值服务：开展必要的业务培训；根据采购方业务需求，共同拜访、服务采购方客户。</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（八）服务结果验收标准：以财政部门验收成功为最终结果。</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left"/>
        <w:textAlignment w:val="auto"/>
        <w:rPr>
          <w:rFonts w:hint="eastAsia" w:ascii="彩虹粗仿宋" w:hAnsi="宋体" w:eastAsia="彩虹粗仿宋" w:cs="Times New Roman"/>
          <w:b/>
          <w:snapToGrid w:val="0"/>
          <w:kern w:val="0"/>
          <w:sz w:val="32"/>
          <w:szCs w:val="32"/>
          <w:lang w:val="en-US" w:eastAsia="zh-CN"/>
        </w:rPr>
      </w:pPr>
      <w:r>
        <w:rPr>
          <w:rFonts w:hint="eastAsia" w:ascii="彩虹粗仿宋" w:hAnsi="宋体" w:eastAsia="彩虹粗仿宋" w:cs="Times New Roman"/>
          <w:b/>
          <w:snapToGrid w:val="0"/>
          <w:kern w:val="0"/>
          <w:sz w:val="32"/>
          <w:szCs w:val="32"/>
        </w:rPr>
        <w:t>六、服务数量要求</w:t>
      </w:r>
      <w:r>
        <w:rPr>
          <w:rFonts w:hint="eastAsia" w:ascii="彩虹粗仿宋" w:hAnsi="宋体" w:eastAsia="彩虹粗仿宋" w:cs="Times New Roman"/>
          <w:b/>
          <w:snapToGrid w:val="0"/>
          <w:kern w:val="0"/>
          <w:sz w:val="32"/>
          <w:szCs w:val="32"/>
          <w:lang w:val="en-US"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彩虹粗仿宋" w:hAnsi="宋体" w:eastAsia="彩虹粗仿宋" w:cs="Times New Roman"/>
          <w:snapToGrid w:val="0"/>
          <w:kern w:val="0"/>
          <w:sz w:val="32"/>
          <w:szCs w:val="32"/>
          <w:highlight w:val="none"/>
          <w:lang w:eastAsia="zh-CN"/>
        </w:rPr>
      </w:pPr>
      <w:r>
        <w:rPr>
          <w:rFonts w:hint="eastAsia" w:ascii="彩虹粗仿宋" w:hAnsi="宋体" w:eastAsia="彩虹粗仿宋" w:cs="Times New Roman"/>
          <w:snapToGrid w:val="0"/>
          <w:kern w:val="0"/>
          <w:sz w:val="32"/>
          <w:szCs w:val="32"/>
          <w:highlight w:val="none"/>
        </w:rPr>
        <w:t>预计每年申报项目数约40个、其中入库12个。具体项目分布由分行业务部门根据业务储备情况分配并随时调整，最终以采购方实际委托的项目数量计算</w:t>
      </w:r>
      <w:r>
        <w:rPr>
          <w:rFonts w:hint="eastAsia" w:ascii="彩虹粗仿宋" w:hAnsi="宋体" w:eastAsia="彩虹粗仿宋" w:cs="Times New Roman"/>
          <w:snapToGrid w:val="0"/>
          <w:kern w:val="0"/>
          <w:sz w:val="32"/>
          <w:szCs w:val="32"/>
          <w:highlight w:val="none"/>
          <w:lang w:eastAsia="zh-CN"/>
        </w:rPr>
        <w:t>。</w:t>
      </w:r>
    </w:p>
    <w:tbl>
      <w:tblPr>
        <w:tblStyle w:val="5"/>
        <w:tblW w:w="462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59"/>
        <w:gridCol w:w="2366"/>
        <w:gridCol w:w="1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2445" w:type="pct"/>
            <w:noWrap/>
            <w:vAlign w:val="center"/>
          </w:tcPr>
          <w:p>
            <w:pPr>
              <w:keepNext w:val="0"/>
              <w:keepLines w:val="0"/>
              <w:pageBreakBefore w:val="0"/>
              <w:widowControl w:val="0"/>
              <w:kinsoku/>
              <w:wordWrap/>
              <w:overflowPunct/>
              <w:topLinePunct w:val="0"/>
              <w:autoSpaceDE/>
              <w:autoSpaceDN/>
              <w:bidi w:val="0"/>
              <w:spacing w:line="560" w:lineRule="exact"/>
              <w:contextualSpacing/>
              <w:jc w:val="left"/>
              <w:textAlignment w:val="auto"/>
              <w:rPr>
                <w:rFonts w:hint="eastAsia" w:ascii="彩虹粗仿宋" w:hAnsi="彩虹粗仿宋" w:eastAsia="彩虹粗仿宋" w:cs="彩虹粗仿宋"/>
                <w:color w:val="auto"/>
                <w:kern w:val="0"/>
                <w:sz w:val="24"/>
                <w:szCs w:val="24"/>
                <w:highlight w:val="none"/>
                <w:lang w:eastAsia="zh-CN"/>
              </w:rPr>
            </w:pPr>
            <w:r>
              <w:rPr>
                <w:rFonts w:hint="eastAsia" w:ascii="彩虹粗仿宋" w:hAnsi="彩虹粗仿宋" w:eastAsia="彩虹粗仿宋" w:cs="彩虹粗仿宋"/>
                <w:color w:val="auto"/>
                <w:kern w:val="0"/>
                <w:sz w:val="24"/>
                <w:szCs w:val="24"/>
                <w:highlight w:val="none"/>
                <w:lang w:eastAsia="zh-CN"/>
              </w:rPr>
              <w:t>具体工作内容</w:t>
            </w:r>
          </w:p>
        </w:tc>
        <w:tc>
          <w:tcPr>
            <w:tcW w:w="1499" w:type="pct"/>
            <w:vAlign w:val="center"/>
          </w:tcPr>
          <w:p>
            <w:pPr>
              <w:keepNext w:val="0"/>
              <w:keepLines w:val="0"/>
              <w:pageBreakBefore w:val="0"/>
              <w:widowControl w:val="0"/>
              <w:kinsoku/>
              <w:wordWrap/>
              <w:overflowPunct/>
              <w:topLinePunct w:val="0"/>
              <w:autoSpaceDE/>
              <w:autoSpaceDN/>
              <w:bidi w:val="0"/>
              <w:spacing w:line="560" w:lineRule="exact"/>
              <w:contextualSpacing/>
              <w:jc w:val="left"/>
              <w:textAlignment w:val="auto"/>
              <w:rPr>
                <w:rFonts w:hint="eastAsia" w:ascii="彩虹粗仿宋" w:hAnsi="彩虹粗仿宋" w:eastAsia="彩虹粗仿宋" w:cs="彩虹粗仿宋"/>
                <w:color w:val="auto"/>
                <w:kern w:val="0"/>
                <w:sz w:val="24"/>
                <w:szCs w:val="24"/>
                <w:highlight w:val="none"/>
                <w:lang w:eastAsia="zh-CN"/>
              </w:rPr>
            </w:pPr>
            <w:r>
              <w:rPr>
                <w:rFonts w:hint="eastAsia" w:ascii="彩虹粗仿宋" w:hAnsi="彩虹粗仿宋" w:eastAsia="彩虹粗仿宋" w:cs="彩虹粗仿宋"/>
                <w:color w:val="auto"/>
                <w:kern w:val="0"/>
                <w:sz w:val="24"/>
                <w:szCs w:val="24"/>
                <w:highlight w:val="none"/>
                <w:lang w:eastAsia="zh-CN"/>
              </w:rPr>
              <w:t>收费方式</w:t>
            </w:r>
          </w:p>
        </w:tc>
        <w:tc>
          <w:tcPr>
            <w:tcW w:w="1055" w:type="pct"/>
            <w:vAlign w:val="center"/>
          </w:tcPr>
          <w:p>
            <w:pPr>
              <w:keepNext w:val="0"/>
              <w:keepLines w:val="0"/>
              <w:pageBreakBefore w:val="0"/>
              <w:widowControl w:val="0"/>
              <w:kinsoku/>
              <w:wordWrap/>
              <w:overflowPunct/>
              <w:topLinePunct w:val="0"/>
              <w:autoSpaceDE/>
              <w:autoSpaceDN/>
              <w:bidi w:val="0"/>
              <w:spacing w:line="560" w:lineRule="exact"/>
              <w:contextualSpacing/>
              <w:jc w:val="left"/>
              <w:textAlignment w:val="auto"/>
              <w:rPr>
                <w:rFonts w:hint="eastAsia" w:ascii="彩虹粗仿宋" w:hAnsi="彩虹粗仿宋" w:eastAsia="彩虹粗仿宋" w:cs="彩虹粗仿宋"/>
                <w:color w:val="auto"/>
                <w:kern w:val="0"/>
                <w:sz w:val="24"/>
                <w:szCs w:val="24"/>
                <w:highlight w:val="none"/>
                <w:lang w:eastAsia="zh-CN"/>
              </w:rPr>
            </w:pPr>
            <w:r>
              <w:rPr>
                <w:rFonts w:hint="eastAsia" w:ascii="彩虹粗仿宋" w:hAnsi="彩虹粗仿宋" w:eastAsia="彩虹粗仿宋" w:cs="彩虹粗仿宋"/>
                <w:color w:val="auto"/>
                <w:kern w:val="0"/>
                <w:sz w:val="24"/>
                <w:szCs w:val="24"/>
                <w:highlight w:val="none"/>
                <w:lang w:eastAsia="zh-CN"/>
              </w:rPr>
              <w:t>每年数量预估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jc w:val="center"/>
        </w:trPr>
        <w:tc>
          <w:tcPr>
            <w:tcW w:w="2445" w:type="pct"/>
            <w:noWrap/>
            <w:vAlign w:val="center"/>
          </w:tcPr>
          <w:p>
            <w:pPr>
              <w:keepNext w:val="0"/>
              <w:keepLines w:val="0"/>
              <w:pageBreakBefore w:val="0"/>
              <w:widowControl w:val="0"/>
              <w:kinsoku/>
              <w:wordWrap/>
              <w:overflowPunct/>
              <w:topLinePunct w:val="0"/>
              <w:autoSpaceDE/>
              <w:autoSpaceDN/>
              <w:bidi w:val="0"/>
              <w:spacing w:line="560" w:lineRule="exact"/>
              <w:contextualSpacing/>
              <w:jc w:val="left"/>
              <w:textAlignment w:val="auto"/>
              <w:rPr>
                <w:rFonts w:hint="eastAsia" w:ascii="彩虹粗仿宋" w:hAnsi="彩虹粗仿宋" w:eastAsia="彩虹粗仿宋" w:cs="彩虹粗仿宋"/>
                <w:color w:val="auto"/>
                <w:kern w:val="0"/>
                <w:sz w:val="24"/>
                <w:szCs w:val="24"/>
                <w:highlight w:val="none"/>
                <w:lang w:val="en-US" w:eastAsia="zh-CN" w:bidi="ar-SA"/>
              </w:rPr>
            </w:pPr>
            <w:r>
              <w:rPr>
                <w:rFonts w:hint="eastAsia" w:ascii="彩虹粗仿宋" w:hAnsi="彩虹粗仿宋" w:eastAsia="彩虹粗仿宋" w:cs="彩虹粗仿宋"/>
                <w:color w:val="auto"/>
                <w:kern w:val="0"/>
                <w:sz w:val="24"/>
                <w:szCs w:val="24"/>
                <w:highlight w:val="none"/>
              </w:rPr>
              <w:t>协同营销、项目遴选、组织项目申报纳入财政专项债券项目库等服务</w:t>
            </w:r>
          </w:p>
        </w:tc>
        <w:tc>
          <w:tcPr>
            <w:tcW w:w="1499" w:type="pct"/>
            <w:vAlign w:val="center"/>
          </w:tcPr>
          <w:p>
            <w:pPr>
              <w:keepNext w:val="0"/>
              <w:keepLines w:val="0"/>
              <w:pageBreakBefore w:val="0"/>
              <w:widowControl w:val="0"/>
              <w:kinsoku/>
              <w:wordWrap/>
              <w:overflowPunct/>
              <w:topLinePunct w:val="0"/>
              <w:autoSpaceDE/>
              <w:autoSpaceDN/>
              <w:bidi w:val="0"/>
              <w:spacing w:line="560" w:lineRule="exact"/>
              <w:contextualSpacing/>
              <w:jc w:val="left"/>
              <w:textAlignment w:val="auto"/>
              <w:rPr>
                <w:rFonts w:hint="eastAsia" w:ascii="彩虹粗仿宋" w:hAnsi="彩虹粗仿宋" w:eastAsia="彩虹粗仿宋" w:cs="彩虹粗仿宋"/>
                <w:color w:val="auto"/>
                <w:kern w:val="0"/>
                <w:sz w:val="24"/>
                <w:szCs w:val="24"/>
                <w:highlight w:val="none"/>
                <w:lang w:val="en-US" w:eastAsia="zh-CN" w:bidi="ar-SA"/>
              </w:rPr>
            </w:pPr>
            <w:r>
              <w:rPr>
                <w:rFonts w:hint="eastAsia" w:ascii="彩虹粗仿宋" w:hAnsi="彩虹粗仿宋" w:eastAsia="彩虹粗仿宋" w:cs="彩虹粗仿宋"/>
                <w:color w:val="auto"/>
                <w:kern w:val="0"/>
                <w:sz w:val="24"/>
                <w:szCs w:val="24"/>
                <w:highlight w:val="none"/>
                <w:lang w:eastAsia="zh-CN"/>
              </w:rPr>
              <w:t>按年</w:t>
            </w:r>
          </w:p>
        </w:tc>
        <w:tc>
          <w:tcPr>
            <w:tcW w:w="1055" w:type="pct"/>
            <w:vAlign w:val="center"/>
          </w:tcPr>
          <w:p>
            <w:pPr>
              <w:keepNext w:val="0"/>
              <w:keepLines w:val="0"/>
              <w:pageBreakBefore w:val="0"/>
              <w:widowControl w:val="0"/>
              <w:kinsoku/>
              <w:wordWrap/>
              <w:overflowPunct/>
              <w:topLinePunct w:val="0"/>
              <w:autoSpaceDE/>
              <w:autoSpaceDN/>
              <w:bidi w:val="0"/>
              <w:spacing w:line="560" w:lineRule="exact"/>
              <w:contextualSpacing/>
              <w:jc w:val="left"/>
              <w:textAlignment w:val="auto"/>
              <w:rPr>
                <w:rFonts w:hint="default" w:ascii="彩虹粗仿宋" w:hAnsi="彩虹粗仿宋" w:eastAsia="彩虹粗仿宋" w:cs="彩虹粗仿宋"/>
                <w:color w:val="auto"/>
                <w:kern w:val="0"/>
                <w:sz w:val="24"/>
                <w:szCs w:val="24"/>
                <w:highlight w:val="none"/>
                <w:lang w:val="en-US" w:eastAsia="zh-CN"/>
              </w:rPr>
            </w:pPr>
            <w:r>
              <w:rPr>
                <w:rFonts w:hint="eastAsia" w:ascii="彩虹粗仿宋" w:hAnsi="彩虹粗仿宋" w:eastAsia="彩虹粗仿宋" w:cs="彩虹粗仿宋"/>
                <w:color w:val="auto"/>
                <w:kern w:val="0"/>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2445" w:type="pct"/>
            <w:noWrap/>
            <w:vAlign w:val="center"/>
          </w:tcPr>
          <w:p>
            <w:pPr>
              <w:keepNext w:val="0"/>
              <w:keepLines w:val="0"/>
              <w:pageBreakBefore w:val="0"/>
              <w:widowControl w:val="0"/>
              <w:kinsoku/>
              <w:wordWrap/>
              <w:overflowPunct/>
              <w:topLinePunct w:val="0"/>
              <w:autoSpaceDE/>
              <w:autoSpaceDN/>
              <w:bidi w:val="0"/>
              <w:spacing w:line="560" w:lineRule="exact"/>
              <w:contextualSpacing/>
              <w:jc w:val="left"/>
              <w:textAlignment w:val="auto"/>
              <w:rPr>
                <w:rFonts w:ascii="彩虹粗仿宋" w:hAnsi="彩虹粗仿宋" w:eastAsia="彩虹粗仿宋" w:cs="彩虹粗仿宋"/>
                <w:color w:val="auto"/>
                <w:kern w:val="0"/>
                <w:sz w:val="24"/>
                <w:szCs w:val="24"/>
                <w:highlight w:val="none"/>
              </w:rPr>
            </w:pPr>
            <w:r>
              <w:rPr>
                <w:rFonts w:hint="eastAsia" w:ascii="彩虹粗仿宋" w:hAnsi="彩虹粗仿宋" w:eastAsia="彩虹粗仿宋" w:cs="彩虹粗仿宋"/>
                <w:color w:val="auto"/>
                <w:kern w:val="0"/>
                <w:sz w:val="24"/>
                <w:szCs w:val="24"/>
                <w:highlight w:val="none"/>
                <w:lang w:eastAsia="zh-CN"/>
              </w:rPr>
              <w:t>编制</w:t>
            </w:r>
            <w:r>
              <w:rPr>
                <w:rFonts w:hint="eastAsia" w:ascii="彩虹粗仿宋" w:hAnsi="彩虹粗仿宋" w:eastAsia="彩虹粗仿宋" w:cs="彩虹粗仿宋"/>
                <w:color w:val="auto"/>
                <w:kern w:val="0"/>
                <w:sz w:val="24"/>
                <w:szCs w:val="24"/>
                <w:highlight w:val="none"/>
              </w:rPr>
              <w:t>实施方案</w:t>
            </w:r>
          </w:p>
        </w:tc>
        <w:tc>
          <w:tcPr>
            <w:tcW w:w="1499" w:type="pct"/>
            <w:vAlign w:val="center"/>
          </w:tcPr>
          <w:p>
            <w:pPr>
              <w:keepNext w:val="0"/>
              <w:keepLines w:val="0"/>
              <w:pageBreakBefore w:val="0"/>
              <w:widowControl w:val="0"/>
              <w:kinsoku/>
              <w:wordWrap/>
              <w:overflowPunct/>
              <w:topLinePunct w:val="0"/>
              <w:autoSpaceDE/>
              <w:autoSpaceDN/>
              <w:bidi w:val="0"/>
              <w:spacing w:line="560" w:lineRule="exact"/>
              <w:contextualSpacing/>
              <w:jc w:val="left"/>
              <w:textAlignment w:val="auto"/>
              <w:rPr>
                <w:rFonts w:hint="eastAsia" w:ascii="彩虹粗仿宋" w:hAnsi="彩虹粗仿宋" w:eastAsia="彩虹粗仿宋" w:cs="彩虹粗仿宋"/>
                <w:color w:val="auto"/>
                <w:kern w:val="0"/>
                <w:sz w:val="24"/>
                <w:szCs w:val="24"/>
                <w:highlight w:val="none"/>
                <w:lang w:eastAsia="zh-CN"/>
              </w:rPr>
            </w:pPr>
            <w:r>
              <w:rPr>
                <w:rFonts w:hint="eastAsia" w:ascii="彩虹粗仿宋" w:hAnsi="彩虹粗仿宋" w:eastAsia="彩虹粗仿宋" w:cs="彩虹粗仿宋"/>
                <w:color w:val="auto"/>
                <w:kern w:val="0"/>
                <w:sz w:val="24"/>
                <w:szCs w:val="24"/>
                <w:highlight w:val="none"/>
                <w:lang w:eastAsia="zh-CN"/>
              </w:rPr>
              <w:t>按方案数量计费</w:t>
            </w:r>
          </w:p>
        </w:tc>
        <w:tc>
          <w:tcPr>
            <w:tcW w:w="1055" w:type="pct"/>
            <w:vAlign w:val="center"/>
          </w:tcPr>
          <w:p>
            <w:pPr>
              <w:keepNext w:val="0"/>
              <w:keepLines w:val="0"/>
              <w:pageBreakBefore w:val="0"/>
              <w:widowControl w:val="0"/>
              <w:kinsoku/>
              <w:wordWrap/>
              <w:overflowPunct/>
              <w:topLinePunct w:val="0"/>
              <w:autoSpaceDE/>
              <w:autoSpaceDN/>
              <w:bidi w:val="0"/>
              <w:spacing w:line="560" w:lineRule="exact"/>
              <w:contextualSpacing/>
              <w:jc w:val="left"/>
              <w:textAlignment w:val="auto"/>
              <w:rPr>
                <w:rFonts w:hint="default" w:ascii="彩虹粗仿宋" w:hAnsi="彩虹粗仿宋" w:eastAsia="彩虹粗仿宋" w:cs="彩虹粗仿宋"/>
                <w:color w:val="auto"/>
                <w:kern w:val="0"/>
                <w:sz w:val="24"/>
                <w:szCs w:val="24"/>
                <w:highlight w:val="none"/>
                <w:lang w:val="en-US" w:eastAsia="zh-CN"/>
              </w:rPr>
            </w:pPr>
            <w:r>
              <w:rPr>
                <w:rFonts w:hint="eastAsia" w:ascii="彩虹粗仿宋" w:hAnsi="彩虹粗仿宋" w:eastAsia="彩虹粗仿宋" w:cs="彩虹粗仿宋"/>
                <w:color w:val="auto"/>
                <w:kern w:val="0"/>
                <w:sz w:val="24"/>
                <w:szCs w:val="24"/>
                <w:highlight w:val="none"/>
                <w:lang w:val="en-US" w:eastAsia="zh-CN"/>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2445" w:type="pct"/>
            <w:noWrap/>
            <w:vAlign w:val="center"/>
          </w:tcPr>
          <w:p>
            <w:pPr>
              <w:keepNext w:val="0"/>
              <w:keepLines w:val="0"/>
              <w:pageBreakBefore w:val="0"/>
              <w:widowControl w:val="0"/>
              <w:kinsoku/>
              <w:wordWrap/>
              <w:overflowPunct/>
              <w:topLinePunct w:val="0"/>
              <w:autoSpaceDE/>
              <w:autoSpaceDN/>
              <w:bidi w:val="0"/>
              <w:spacing w:line="560" w:lineRule="exact"/>
              <w:contextualSpacing/>
              <w:jc w:val="left"/>
              <w:textAlignment w:val="auto"/>
              <w:rPr>
                <w:rFonts w:hint="eastAsia" w:ascii="彩虹粗仿宋" w:hAnsi="彩虹粗仿宋" w:eastAsia="彩虹粗仿宋" w:cs="彩虹粗仿宋"/>
                <w:color w:val="auto"/>
                <w:kern w:val="0"/>
                <w:sz w:val="24"/>
                <w:szCs w:val="24"/>
                <w:highlight w:val="none"/>
              </w:rPr>
            </w:pPr>
            <w:r>
              <w:rPr>
                <w:rFonts w:hint="eastAsia" w:ascii="彩虹粗仿宋" w:hAnsi="彩虹粗仿宋" w:eastAsia="彩虹粗仿宋" w:cs="彩虹粗仿宋"/>
                <w:color w:val="auto"/>
                <w:kern w:val="0"/>
                <w:sz w:val="24"/>
                <w:szCs w:val="24"/>
                <w:highlight w:val="none"/>
              </w:rPr>
              <w:t>发行前实施方案修改完善及信息披露材料编制</w:t>
            </w:r>
          </w:p>
        </w:tc>
        <w:tc>
          <w:tcPr>
            <w:tcW w:w="1499" w:type="pct"/>
            <w:vAlign w:val="center"/>
          </w:tcPr>
          <w:p>
            <w:pPr>
              <w:keepNext w:val="0"/>
              <w:keepLines w:val="0"/>
              <w:pageBreakBefore w:val="0"/>
              <w:widowControl w:val="0"/>
              <w:kinsoku/>
              <w:wordWrap/>
              <w:overflowPunct/>
              <w:topLinePunct w:val="0"/>
              <w:autoSpaceDE/>
              <w:autoSpaceDN/>
              <w:bidi w:val="0"/>
              <w:spacing w:line="560" w:lineRule="exact"/>
              <w:contextualSpacing/>
              <w:jc w:val="left"/>
              <w:textAlignment w:val="auto"/>
              <w:rPr>
                <w:rFonts w:hint="eastAsia" w:ascii="彩虹粗仿宋" w:hAnsi="彩虹粗仿宋" w:eastAsia="彩虹粗仿宋" w:cs="彩虹粗仿宋"/>
                <w:color w:val="auto"/>
                <w:kern w:val="0"/>
                <w:sz w:val="24"/>
                <w:szCs w:val="24"/>
                <w:highlight w:val="none"/>
                <w:lang w:eastAsia="zh-CN"/>
              </w:rPr>
            </w:pPr>
            <w:r>
              <w:rPr>
                <w:rFonts w:hint="eastAsia" w:ascii="彩虹粗仿宋" w:hAnsi="彩虹粗仿宋" w:eastAsia="彩虹粗仿宋" w:cs="彩虹粗仿宋"/>
                <w:color w:val="auto"/>
                <w:kern w:val="0"/>
                <w:sz w:val="24"/>
                <w:szCs w:val="24"/>
                <w:highlight w:val="none"/>
                <w:lang w:eastAsia="zh-CN"/>
              </w:rPr>
              <w:t>按发行批次安排计费</w:t>
            </w:r>
          </w:p>
        </w:tc>
        <w:tc>
          <w:tcPr>
            <w:tcW w:w="1055" w:type="pct"/>
            <w:vAlign w:val="center"/>
          </w:tcPr>
          <w:p>
            <w:pPr>
              <w:keepNext w:val="0"/>
              <w:keepLines w:val="0"/>
              <w:pageBreakBefore w:val="0"/>
              <w:widowControl w:val="0"/>
              <w:kinsoku/>
              <w:wordWrap/>
              <w:overflowPunct/>
              <w:topLinePunct w:val="0"/>
              <w:autoSpaceDE/>
              <w:autoSpaceDN/>
              <w:bidi w:val="0"/>
              <w:spacing w:line="560" w:lineRule="exact"/>
              <w:contextualSpacing/>
              <w:jc w:val="left"/>
              <w:textAlignment w:val="auto"/>
              <w:rPr>
                <w:rFonts w:hint="default" w:ascii="彩虹粗仿宋" w:hAnsi="彩虹粗仿宋" w:eastAsia="彩虹粗仿宋" w:cs="彩虹粗仿宋"/>
                <w:color w:val="auto"/>
                <w:kern w:val="0"/>
                <w:sz w:val="24"/>
                <w:szCs w:val="24"/>
                <w:highlight w:val="none"/>
                <w:lang w:val="en-US" w:eastAsia="zh-CN"/>
              </w:rPr>
            </w:pPr>
            <w:r>
              <w:rPr>
                <w:rFonts w:hint="eastAsia" w:ascii="彩虹粗仿宋" w:hAnsi="彩虹粗仿宋" w:eastAsia="彩虹粗仿宋" w:cs="彩虹粗仿宋"/>
                <w:color w:val="auto"/>
                <w:kern w:val="0"/>
                <w:sz w:val="24"/>
                <w:szCs w:val="24"/>
                <w:highlight w:val="none"/>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2445" w:type="pct"/>
            <w:noWrap/>
            <w:vAlign w:val="center"/>
          </w:tcPr>
          <w:p>
            <w:pPr>
              <w:keepNext w:val="0"/>
              <w:keepLines w:val="0"/>
              <w:pageBreakBefore w:val="0"/>
              <w:widowControl w:val="0"/>
              <w:kinsoku/>
              <w:wordWrap/>
              <w:overflowPunct/>
              <w:topLinePunct w:val="0"/>
              <w:autoSpaceDE/>
              <w:autoSpaceDN/>
              <w:bidi w:val="0"/>
              <w:spacing w:line="560" w:lineRule="exact"/>
              <w:contextualSpacing/>
              <w:jc w:val="left"/>
              <w:textAlignment w:val="auto"/>
              <w:rPr>
                <w:rFonts w:ascii="彩虹粗仿宋" w:hAnsi="彩虹粗仿宋" w:eastAsia="彩虹粗仿宋" w:cs="彩虹粗仿宋"/>
                <w:color w:val="auto"/>
                <w:kern w:val="0"/>
                <w:sz w:val="24"/>
                <w:szCs w:val="24"/>
                <w:highlight w:val="none"/>
              </w:rPr>
            </w:pPr>
            <w:r>
              <w:rPr>
                <w:rFonts w:hint="eastAsia" w:ascii="彩虹粗仿宋" w:hAnsi="彩虹粗仿宋" w:eastAsia="彩虹粗仿宋" w:cs="彩虹粗仿宋"/>
                <w:color w:val="auto"/>
                <w:kern w:val="0"/>
                <w:sz w:val="24"/>
                <w:szCs w:val="24"/>
                <w:highlight w:val="none"/>
              </w:rPr>
              <w:t>编制财务评估报告</w:t>
            </w:r>
          </w:p>
        </w:tc>
        <w:tc>
          <w:tcPr>
            <w:tcW w:w="1499" w:type="pct"/>
            <w:vAlign w:val="center"/>
          </w:tcPr>
          <w:p>
            <w:pPr>
              <w:keepNext w:val="0"/>
              <w:keepLines w:val="0"/>
              <w:pageBreakBefore w:val="0"/>
              <w:widowControl w:val="0"/>
              <w:kinsoku/>
              <w:wordWrap/>
              <w:overflowPunct/>
              <w:topLinePunct w:val="0"/>
              <w:autoSpaceDE/>
              <w:autoSpaceDN/>
              <w:bidi w:val="0"/>
              <w:spacing w:line="560" w:lineRule="exact"/>
              <w:contextualSpacing/>
              <w:jc w:val="left"/>
              <w:textAlignment w:val="auto"/>
              <w:rPr>
                <w:rFonts w:ascii="彩虹粗仿宋" w:hAnsi="彩虹粗仿宋" w:eastAsia="彩虹粗仿宋" w:cs="彩虹粗仿宋"/>
                <w:color w:val="auto"/>
                <w:kern w:val="0"/>
                <w:sz w:val="24"/>
                <w:szCs w:val="24"/>
                <w:highlight w:val="none"/>
              </w:rPr>
            </w:pPr>
            <w:r>
              <w:rPr>
                <w:rFonts w:hint="eastAsia" w:ascii="彩虹粗仿宋" w:hAnsi="彩虹粗仿宋" w:eastAsia="彩虹粗仿宋" w:cs="彩虹粗仿宋"/>
                <w:color w:val="auto"/>
                <w:kern w:val="0"/>
                <w:sz w:val="24"/>
                <w:szCs w:val="24"/>
                <w:highlight w:val="none"/>
                <w:lang w:eastAsia="zh-CN"/>
              </w:rPr>
              <w:t>按实际出具报告数量计费</w:t>
            </w:r>
          </w:p>
        </w:tc>
        <w:tc>
          <w:tcPr>
            <w:tcW w:w="1055" w:type="pct"/>
            <w:vAlign w:val="center"/>
          </w:tcPr>
          <w:p>
            <w:pPr>
              <w:keepNext w:val="0"/>
              <w:keepLines w:val="0"/>
              <w:pageBreakBefore w:val="0"/>
              <w:widowControl w:val="0"/>
              <w:kinsoku/>
              <w:wordWrap/>
              <w:overflowPunct/>
              <w:topLinePunct w:val="0"/>
              <w:autoSpaceDE/>
              <w:autoSpaceDN/>
              <w:bidi w:val="0"/>
              <w:spacing w:line="560" w:lineRule="exact"/>
              <w:contextualSpacing/>
              <w:jc w:val="left"/>
              <w:textAlignment w:val="auto"/>
              <w:rPr>
                <w:rFonts w:hint="default" w:ascii="彩虹粗仿宋" w:hAnsi="彩虹粗仿宋" w:eastAsia="彩虹粗仿宋" w:cs="彩虹粗仿宋"/>
                <w:color w:val="auto"/>
                <w:kern w:val="0"/>
                <w:sz w:val="24"/>
                <w:szCs w:val="24"/>
                <w:highlight w:val="none"/>
                <w:lang w:val="en-US" w:eastAsia="zh-CN"/>
              </w:rPr>
            </w:pPr>
            <w:r>
              <w:rPr>
                <w:rFonts w:hint="eastAsia" w:ascii="彩虹粗仿宋" w:hAnsi="彩虹粗仿宋" w:eastAsia="彩虹粗仿宋" w:cs="彩虹粗仿宋"/>
                <w:color w:val="auto"/>
                <w:kern w:val="0"/>
                <w:sz w:val="24"/>
                <w:szCs w:val="24"/>
                <w:highlight w:val="none"/>
                <w:lang w:val="en-US" w:eastAsia="zh-CN"/>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2445" w:type="pct"/>
            <w:noWrap/>
            <w:vAlign w:val="center"/>
          </w:tcPr>
          <w:p>
            <w:pPr>
              <w:keepNext w:val="0"/>
              <w:keepLines w:val="0"/>
              <w:pageBreakBefore w:val="0"/>
              <w:widowControl w:val="0"/>
              <w:kinsoku/>
              <w:wordWrap/>
              <w:overflowPunct/>
              <w:topLinePunct w:val="0"/>
              <w:autoSpaceDE/>
              <w:autoSpaceDN/>
              <w:bidi w:val="0"/>
              <w:spacing w:line="560" w:lineRule="exact"/>
              <w:contextualSpacing/>
              <w:jc w:val="left"/>
              <w:textAlignment w:val="auto"/>
              <w:rPr>
                <w:rFonts w:ascii="彩虹粗仿宋" w:hAnsi="彩虹粗仿宋" w:eastAsia="彩虹粗仿宋" w:cs="彩虹粗仿宋"/>
                <w:color w:val="auto"/>
                <w:kern w:val="0"/>
                <w:sz w:val="24"/>
                <w:szCs w:val="24"/>
                <w:highlight w:val="none"/>
              </w:rPr>
            </w:pPr>
            <w:r>
              <w:rPr>
                <w:rFonts w:hint="eastAsia" w:ascii="彩虹粗仿宋" w:hAnsi="彩虹粗仿宋" w:eastAsia="彩虹粗仿宋" w:cs="彩虹粗仿宋"/>
                <w:color w:val="auto"/>
                <w:kern w:val="0"/>
                <w:sz w:val="24"/>
                <w:szCs w:val="24"/>
                <w:highlight w:val="none"/>
              </w:rPr>
              <w:t>编制法律意见书</w:t>
            </w:r>
          </w:p>
        </w:tc>
        <w:tc>
          <w:tcPr>
            <w:tcW w:w="1499" w:type="pct"/>
            <w:vAlign w:val="center"/>
          </w:tcPr>
          <w:p>
            <w:pPr>
              <w:keepNext w:val="0"/>
              <w:keepLines w:val="0"/>
              <w:pageBreakBefore w:val="0"/>
              <w:widowControl w:val="0"/>
              <w:kinsoku/>
              <w:wordWrap/>
              <w:overflowPunct/>
              <w:topLinePunct w:val="0"/>
              <w:autoSpaceDE/>
              <w:autoSpaceDN/>
              <w:bidi w:val="0"/>
              <w:spacing w:line="560" w:lineRule="exact"/>
              <w:contextualSpacing/>
              <w:jc w:val="left"/>
              <w:textAlignment w:val="auto"/>
              <w:rPr>
                <w:rFonts w:ascii="彩虹粗仿宋" w:hAnsi="彩虹粗仿宋" w:eastAsia="彩虹粗仿宋" w:cs="彩虹粗仿宋"/>
                <w:color w:val="auto"/>
                <w:kern w:val="0"/>
                <w:sz w:val="24"/>
                <w:szCs w:val="24"/>
                <w:highlight w:val="none"/>
              </w:rPr>
            </w:pPr>
            <w:r>
              <w:rPr>
                <w:rFonts w:hint="eastAsia" w:ascii="彩虹粗仿宋" w:hAnsi="彩虹粗仿宋" w:eastAsia="彩虹粗仿宋" w:cs="彩虹粗仿宋"/>
                <w:color w:val="auto"/>
                <w:kern w:val="0"/>
                <w:sz w:val="24"/>
                <w:szCs w:val="24"/>
                <w:highlight w:val="none"/>
                <w:lang w:eastAsia="zh-CN"/>
              </w:rPr>
              <w:t>按实际出具意见书数量计费</w:t>
            </w:r>
          </w:p>
        </w:tc>
        <w:tc>
          <w:tcPr>
            <w:tcW w:w="1055" w:type="pct"/>
            <w:vAlign w:val="center"/>
          </w:tcPr>
          <w:p>
            <w:pPr>
              <w:keepNext w:val="0"/>
              <w:keepLines w:val="0"/>
              <w:pageBreakBefore w:val="0"/>
              <w:widowControl w:val="0"/>
              <w:kinsoku/>
              <w:wordWrap/>
              <w:overflowPunct/>
              <w:topLinePunct w:val="0"/>
              <w:autoSpaceDE/>
              <w:autoSpaceDN/>
              <w:bidi w:val="0"/>
              <w:spacing w:line="560" w:lineRule="exact"/>
              <w:contextualSpacing/>
              <w:jc w:val="left"/>
              <w:textAlignment w:val="auto"/>
              <w:rPr>
                <w:rFonts w:hint="default" w:ascii="彩虹粗仿宋" w:hAnsi="彩虹粗仿宋" w:eastAsia="彩虹粗仿宋" w:cs="彩虹粗仿宋"/>
                <w:color w:val="auto"/>
                <w:kern w:val="0"/>
                <w:sz w:val="24"/>
                <w:szCs w:val="24"/>
                <w:highlight w:val="none"/>
                <w:lang w:val="en-US" w:eastAsia="zh-CN"/>
              </w:rPr>
            </w:pPr>
            <w:r>
              <w:rPr>
                <w:rFonts w:hint="eastAsia" w:ascii="彩虹粗仿宋" w:hAnsi="彩虹粗仿宋" w:eastAsia="彩虹粗仿宋" w:cs="彩虹粗仿宋"/>
                <w:color w:val="auto"/>
                <w:kern w:val="0"/>
                <w:sz w:val="24"/>
                <w:szCs w:val="24"/>
                <w:highlight w:val="none"/>
                <w:lang w:val="en-US" w:eastAsia="zh-CN"/>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2445" w:type="pct"/>
            <w:noWrap/>
            <w:vAlign w:val="center"/>
          </w:tcPr>
          <w:p>
            <w:pPr>
              <w:keepNext w:val="0"/>
              <w:keepLines w:val="0"/>
              <w:pageBreakBefore w:val="0"/>
              <w:widowControl w:val="0"/>
              <w:kinsoku/>
              <w:wordWrap/>
              <w:overflowPunct/>
              <w:topLinePunct w:val="0"/>
              <w:autoSpaceDE/>
              <w:autoSpaceDN/>
              <w:bidi w:val="0"/>
              <w:spacing w:line="560" w:lineRule="exact"/>
              <w:contextualSpacing/>
              <w:jc w:val="left"/>
              <w:textAlignment w:val="auto"/>
              <w:rPr>
                <w:rFonts w:ascii="彩虹粗仿宋" w:hAnsi="彩虹粗仿宋" w:eastAsia="彩虹粗仿宋" w:cs="彩虹粗仿宋"/>
                <w:color w:val="auto"/>
                <w:kern w:val="0"/>
                <w:sz w:val="24"/>
                <w:szCs w:val="24"/>
                <w:highlight w:val="none"/>
              </w:rPr>
            </w:pPr>
            <w:r>
              <w:rPr>
                <w:rFonts w:hint="eastAsia" w:ascii="彩虹粗仿宋" w:hAnsi="彩虹粗仿宋" w:eastAsia="彩虹粗仿宋" w:cs="彩虹粗仿宋"/>
                <w:color w:val="auto"/>
                <w:kern w:val="0"/>
                <w:sz w:val="24"/>
                <w:szCs w:val="24"/>
                <w:highlight w:val="none"/>
              </w:rPr>
              <w:t>项目经国家发改委及财政部审核通过</w:t>
            </w:r>
          </w:p>
        </w:tc>
        <w:tc>
          <w:tcPr>
            <w:tcW w:w="1499" w:type="pct"/>
            <w:vAlign w:val="center"/>
          </w:tcPr>
          <w:p>
            <w:pPr>
              <w:keepNext w:val="0"/>
              <w:keepLines w:val="0"/>
              <w:pageBreakBefore w:val="0"/>
              <w:widowControl w:val="0"/>
              <w:kinsoku/>
              <w:wordWrap/>
              <w:overflowPunct/>
              <w:topLinePunct w:val="0"/>
              <w:autoSpaceDE/>
              <w:autoSpaceDN/>
              <w:bidi w:val="0"/>
              <w:spacing w:line="560" w:lineRule="exact"/>
              <w:contextualSpacing/>
              <w:jc w:val="left"/>
              <w:textAlignment w:val="auto"/>
              <w:rPr>
                <w:rFonts w:hint="eastAsia" w:ascii="彩虹粗仿宋" w:hAnsi="彩虹粗仿宋" w:eastAsia="彩虹粗仿宋" w:cs="彩虹粗仿宋"/>
                <w:color w:val="auto"/>
                <w:kern w:val="0"/>
                <w:sz w:val="24"/>
                <w:szCs w:val="24"/>
                <w:highlight w:val="none"/>
                <w:lang w:eastAsia="zh-CN"/>
              </w:rPr>
            </w:pPr>
            <w:r>
              <w:rPr>
                <w:rFonts w:hint="eastAsia" w:ascii="彩虹粗仿宋" w:hAnsi="彩虹粗仿宋" w:eastAsia="彩虹粗仿宋" w:cs="彩虹粗仿宋"/>
                <w:color w:val="auto"/>
                <w:kern w:val="0"/>
                <w:sz w:val="24"/>
                <w:szCs w:val="24"/>
                <w:highlight w:val="none"/>
                <w:lang w:eastAsia="zh-CN"/>
              </w:rPr>
              <w:t>按审核通过数量计费</w:t>
            </w:r>
          </w:p>
        </w:tc>
        <w:tc>
          <w:tcPr>
            <w:tcW w:w="1055" w:type="pct"/>
            <w:vAlign w:val="center"/>
          </w:tcPr>
          <w:p>
            <w:pPr>
              <w:keepNext w:val="0"/>
              <w:keepLines w:val="0"/>
              <w:pageBreakBefore w:val="0"/>
              <w:widowControl w:val="0"/>
              <w:kinsoku/>
              <w:wordWrap/>
              <w:overflowPunct/>
              <w:topLinePunct w:val="0"/>
              <w:autoSpaceDE/>
              <w:autoSpaceDN/>
              <w:bidi w:val="0"/>
              <w:spacing w:line="560" w:lineRule="exact"/>
              <w:contextualSpacing/>
              <w:jc w:val="left"/>
              <w:textAlignment w:val="auto"/>
              <w:rPr>
                <w:rFonts w:hint="default" w:ascii="彩虹粗仿宋" w:hAnsi="彩虹粗仿宋" w:eastAsia="彩虹粗仿宋" w:cs="彩虹粗仿宋"/>
                <w:color w:val="auto"/>
                <w:kern w:val="0"/>
                <w:sz w:val="24"/>
                <w:szCs w:val="24"/>
                <w:highlight w:val="none"/>
                <w:lang w:val="en-US" w:eastAsia="zh-CN"/>
              </w:rPr>
            </w:pPr>
            <w:r>
              <w:rPr>
                <w:rFonts w:hint="eastAsia" w:ascii="彩虹粗仿宋" w:hAnsi="彩虹粗仿宋" w:eastAsia="彩虹粗仿宋" w:cs="彩虹粗仿宋"/>
                <w:color w:val="auto"/>
                <w:kern w:val="0"/>
                <w:sz w:val="24"/>
                <w:szCs w:val="24"/>
                <w:highlight w:val="none"/>
                <w:lang w:val="en-US" w:eastAsia="zh-CN"/>
              </w:rPr>
              <w:t>12</w:t>
            </w:r>
          </w:p>
        </w:tc>
      </w:tr>
    </w:tbl>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彩虹粗仿宋" w:hAnsi="宋体" w:eastAsia="彩虹粗仿宋" w:cs="Times New Roman"/>
          <w:snapToGrid w:val="0"/>
          <w:kern w:val="0"/>
          <w:sz w:val="32"/>
          <w:szCs w:val="32"/>
          <w:highlight w:val="none"/>
          <w:lang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left"/>
        <w:textAlignment w:val="auto"/>
        <w:rPr>
          <w:rFonts w:hint="eastAsia" w:ascii="彩虹粗仿宋" w:hAnsi="宋体" w:eastAsia="彩虹粗仿宋" w:cs="Times New Roman"/>
          <w:b/>
          <w:snapToGrid w:val="0"/>
          <w:kern w:val="0"/>
          <w:sz w:val="32"/>
          <w:szCs w:val="32"/>
          <w:highlight w:val="none"/>
          <w:lang w:eastAsia="zh-CN"/>
        </w:rPr>
      </w:pPr>
      <w:r>
        <w:rPr>
          <w:rFonts w:hint="eastAsia" w:ascii="彩虹粗仿宋" w:hAnsi="宋体" w:eastAsia="彩虹粗仿宋" w:cs="Times New Roman"/>
          <w:b/>
          <w:snapToGrid w:val="0"/>
          <w:kern w:val="0"/>
          <w:sz w:val="32"/>
          <w:szCs w:val="32"/>
          <w:highlight w:val="none"/>
        </w:rPr>
        <w:t>七、服务供应安排</w:t>
      </w:r>
      <w:r>
        <w:rPr>
          <w:rFonts w:hint="eastAsia" w:ascii="彩虹粗仿宋" w:hAnsi="宋体" w:eastAsia="彩虹粗仿宋" w:cs="Times New Roman"/>
          <w:b/>
          <w:snapToGrid w:val="0"/>
          <w:kern w:val="0"/>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ascii="彩虹粗仿宋" w:hAnsi="宋体" w:eastAsia="彩虹粗仿宋" w:cs="Times New Roman"/>
          <w:snapToGrid w:val="0"/>
          <w:kern w:val="0"/>
          <w:sz w:val="32"/>
          <w:szCs w:val="32"/>
          <w:highlight w:val="none"/>
        </w:rPr>
      </w:pPr>
      <w:r>
        <w:rPr>
          <w:rFonts w:hint="eastAsia" w:ascii="彩虹粗仿宋" w:hAnsi="宋体" w:eastAsia="彩虹粗仿宋" w:cs="Times New Roman"/>
          <w:snapToGrid w:val="0"/>
          <w:kern w:val="0"/>
          <w:sz w:val="32"/>
          <w:szCs w:val="32"/>
          <w:highlight w:val="none"/>
        </w:rPr>
        <w:t>按照采购方要求的时间、地点开展服务，服务过程中产生的费用已全部包含在咨询费用中，不再单独支付。</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left"/>
        <w:textAlignment w:val="auto"/>
        <w:rPr>
          <w:rFonts w:hint="eastAsia" w:ascii="彩虹粗仿宋" w:hAnsi="宋体" w:eastAsia="彩虹粗仿宋" w:cs="Times New Roman"/>
          <w:b/>
          <w:snapToGrid w:val="0"/>
          <w:kern w:val="0"/>
          <w:sz w:val="32"/>
          <w:szCs w:val="32"/>
          <w:highlight w:val="none"/>
          <w:lang w:eastAsia="zh-CN"/>
        </w:rPr>
      </w:pPr>
      <w:r>
        <w:rPr>
          <w:rFonts w:hint="eastAsia" w:ascii="彩虹粗仿宋" w:hAnsi="宋体" w:eastAsia="彩虹粗仿宋" w:cs="Times New Roman"/>
          <w:b/>
          <w:snapToGrid w:val="0"/>
          <w:kern w:val="0"/>
          <w:sz w:val="32"/>
          <w:szCs w:val="32"/>
          <w:highlight w:val="none"/>
        </w:rPr>
        <w:t>八、款项支付要求</w:t>
      </w:r>
      <w:r>
        <w:rPr>
          <w:rFonts w:hint="eastAsia" w:ascii="彩虹粗仿宋" w:hAnsi="宋体" w:eastAsia="彩虹粗仿宋" w:cs="Times New Roman"/>
          <w:b/>
          <w:snapToGrid w:val="0"/>
          <w:kern w:val="0"/>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彩虹粗仿宋" w:hAnsi="宋体" w:eastAsia="彩虹粗仿宋" w:cs="Times New Roman"/>
          <w:snapToGrid w:val="0"/>
          <w:kern w:val="0"/>
          <w:sz w:val="32"/>
          <w:szCs w:val="32"/>
          <w:highlight w:val="none"/>
        </w:rPr>
      </w:pPr>
      <w:r>
        <w:rPr>
          <w:rFonts w:hint="eastAsia" w:ascii="彩虹粗仿宋" w:hAnsi="宋体" w:eastAsia="彩虹粗仿宋" w:cs="Times New Roman"/>
          <w:snapToGrid w:val="0"/>
          <w:kern w:val="0"/>
          <w:sz w:val="32"/>
          <w:szCs w:val="32"/>
          <w:highlight w:val="none"/>
        </w:rPr>
        <w:t>（一）款项费用分为基本费、绩效费、协同服务费。</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ascii="彩虹粗仿宋" w:hAnsi="宋体" w:eastAsia="彩虹粗仿宋" w:cs="Times New Roman"/>
          <w:snapToGrid w:val="0"/>
          <w:kern w:val="0"/>
          <w:sz w:val="32"/>
          <w:szCs w:val="32"/>
          <w:highlight w:val="none"/>
        </w:rPr>
      </w:pPr>
      <w:r>
        <w:rPr>
          <w:rFonts w:hint="eastAsia" w:ascii="彩虹粗仿宋" w:hAnsi="宋体" w:eastAsia="彩虹粗仿宋" w:cs="Times New Roman"/>
          <w:snapToGrid w:val="0"/>
          <w:kern w:val="0"/>
          <w:sz w:val="32"/>
          <w:szCs w:val="32"/>
          <w:highlight w:val="none"/>
        </w:rPr>
        <w:t>（二）结算金额=</w:t>
      </w:r>
      <w:r>
        <w:rPr>
          <w:rFonts w:hint="eastAsia" w:ascii="彩虹粗仿宋" w:hAnsi="宋体" w:eastAsia="彩虹粗仿宋" w:cs="Times New Roman"/>
          <w:snapToGrid w:val="0"/>
          <w:kern w:val="0"/>
          <w:sz w:val="32"/>
          <w:szCs w:val="32"/>
          <w:highlight w:val="none"/>
          <w:lang w:eastAsia="zh-CN"/>
        </w:rPr>
        <w:t>单价</w:t>
      </w:r>
      <w:r>
        <w:rPr>
          <w:rFonts w:hint="eastAsia" w:ascii="彩虹粗仿宋" w:hAnsi="宋体" w:eastAsia="彩虹粗仿宋" w:cs="Times New Roman"/>
          <w:snapToGrid w:val="0"/>
          <w:kern w:val="0"/>
          <w:sz w:val="32"/>
          <w:szCs w:val="32"/>
          <w:highlight w:val="none"/>
        </w:rPr>
        <w:t>*实际数量。</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highlight w:val="none"/>
        </w:rPr>
        <w:t>（三）在完成承诺服务并验收达到付款条件后</w:t>
      </w:r>
      <w:r>
        <w:rPr>
          <w:rFonts w:hint="eastAsia" w:ascii="彩虹粗仿宋" w:hAnsi="宋体" w:eastAsia="彩虹粗仿宋" w:cs="Times New Roman"/>
          <w:snapToGrid w:val="0"/>
          <w:kern w:val="0"/>
          <w:sz w:val="32"/>
          <w:szCs w:val="32"/>
        </w:rPr>
        <w:t>，采购方根据合作协议支付服务费用。</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（四）年费用总额控制在150万元</w:t>
      </w:r>
      <w:r>
        <w:rPr>
          <w:rFonts w:hint="eastAsia" w:ascii="彩虹粗仿宋" w:hAnsi="宋体" w:eastAsia="彩虹粗仿宋" w:cs="Times New Roman"/>
          <w:snapToGrid w:val="0"/>
          <w:kern w:val="0"/>
          <w:sz w:val="32"/>
          <w:szCs w:val="32"/>
          <w:lang w:eastAsia="zh-CN"/>
        </w:rPr>
        <w:t>（含）</w:t>
      </w:r>
      <w:r>
        <w:rPr>
          <w:rFonts w:hint="eastAsia" w:ascii="彩虹粗仿宋" w:hAnsi="宋体" w:eastAsia="彩虹粗仿宋" w:cs="Times New Roman"/>
          <w:snapToGrid w:val="0"/>
          <w:kern w:val="0"/>
          <w:sz w:val="32"/>
          <w:szCs w:val="32"/>
        </w:rPr>
        <w:t>以内。</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left"/>
        <w:textAlignment w:val="auto"/>
        <w:rPr>
          <w:rFonts w:hint="eastAsia" w:ascii="彩虹粗仿宋" w:hAnsi="宋体" w:eastAsia="彩虹粗仿宋" w:cs="Times New Roman"/>
          <w:b/>
          <w:snapToGrid w:val="0"/>
          <w:kern w:val="0"/>
          <w:sz w:val="32"/>
          <w:szCs w:val="32"/>
          <w:lang w:eastAsia="zh-CN"/>
        </w:rPr>
      </w:pPr>
      <w:r>
        <w:rPr>
          <w:rFonts w:hint="eastAsia" w:ascii="彩虹粗仿宋" w:hAnsi="宋体" w:eastAsia="彩虹粗仿宋" w:cs="Times New Roman"/>
          <w:b/>
          <w:snapToGrid w:val="0"/>
          <w:kern w:val="0"/>
          <w:sz w:val="32"/>
          <w:szCs w:val="32"/>
        </w:rPr>
        <w:t>九、售后服务要求</w:t>
      </w:r>
      <w:r>
        <w:rPr>
          <w:rFonts w:hint="eastAsia" w:ascii="彩虹粗仿宋" w:hAnsi="宋体" w:eastAsia="彩虹粗仿宋" w:cs="Times New Roman"/>
          <w:b/>
          <w:snapToGrid w:val="0"/>
          <w:kern w:val="0"/>
          <w:sz w:val="32"/>
          <w:szCs w:val="32"/>
          <w:lang w:val="en-US"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如采购方或财政部门对供应商编制的方案、报告、说明等发行材料提出修改意见，供应商必须及时响应，在采购方或财政部门要求的时限内完成修改，直至达到采购方或财政部门的要求。</w:t>
      </w:r>
    </w:p>
    <w:p>
      <w:pPr>
        <w:keepNext w:val="0"/>
        <w:keepLines w:val="0"/>
        <w:pageBreakBefore w:val="0"/>
        <w:widowControl w:val="0"/>
        <w:kinsoku/>
        <w:wordWrap/>
        <w:overflowPunct/>
        <w:topLinePunct w:val="0"/>
        <w:autoSpaceDE/>
        <w:autoSpaceDN/>
        <w:bidi w:val="0"/>
        <w:spacing w:line="560" w:lineRule="exact"/>
        <w:ind w:firstLine="643" w:firstLineChars="200"/>
        <w:jc w:val="left"/>
        <w:textAlignment w:val="auto"/>
        <w:rPr>
          <w:rFonts w:hint="eastAsia" w:ascii="彩虹粗仿宋" w:hAnsi="宋体" w:eastAsia="彩虹粗仿宋" w:cs="Times New Roman"/>
          <w:b/>
          <w:snapToGrid w:val="0"/>
          <w:kern w:val="0"/>
          <w:sz w:val="32"/>
          <w:szCs w:val="32"/>
          <w:lang w:eastAsia="zh-CN"/>
        </w:rPr>
      </w:pPr>
      <w:r>
        <w:rPr>
          <w:rFonts w:hint="eastAsia" w:ascii="彩虹粗仿宋" w:hAnsi="宋体" w:eastAsia="彩虹粗仿宋" w:cs="Times New Roman"/>
          <w:b/>
          <w:snapToGrid w:val="0"/>
          <w:kern w:val="0"/>
          <w:sz w:val="32"/>
          <w:szCs w:val="32"/>
        </w:rPr>
        <w:t>十、其他要求</w:t>
      </w:r>
      <w:r>
        <w:rPr>
          <w:rFonts w:hint="eastAsia" w:ascii="彩虹粗仿宋" w:hAnsi="宋体" w:eastAsia="彩虹粗仿宋" w:cs="Times New Roman"/>
          <w:b/>
          <w:snapToGrid w:val="0"/>
          <w:kern w:val="0"/>
          <w:sz w:val="32"/>
          <w:szCs w:val="32"/>
          <w:lang w:val="en-US" w:eastAsia="zh-CN"/>
        </w:rPr>
        <w:t>:</w:t>
      </w:r>
      <w:bookmarkStart w:id="0" w:name="_GoBack"/>
      <w:bookmarkEnd w:id="0"/>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pPr>
      <w:r>
        <w:rPr>
          <w:rFonts w:hint="eastAsia" w:ascii="彩虹粗仿宋" w:hAnsi="宋体" w:eastAsia="彩虹粗仿宋" w:cs="Times New Roman"/>
          <w:snapToGrid w:val="0"/>
          <w:kern w:val="0"/>
          <w:sz w:val="32"/>
          <w:szCs w:val="32"/>
        </w:rPr>
        <w:t>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彩虹小标宋">
    <w:panose1 w:val="03000509000000000000"/>
    <w:charset w:val="86"/>
    <w:family w:val="script"/>
    <w:pitch w:val="default"/>
    <w:sig w:usb0="00000001" w:usb1="080E0000" w:usb2="00000000" w:usb3="00000000" w:csb0="00040000" w:csb1="00000000"/>
  </w:font>
  <w:font w:name="彩虹粗仿宋">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0097"/>
    <w:rsid w:val="000046E1"/>
    <w:rsid w:val="00031F3D"/>
    <w:rsid w:val="000378B1"/>
    <w:rsid w:val="0008194A"/>
    <w:rsid w:val="00162247"/>
    <w:rsid w:val="00316CCC"/>
    <w:rsid w:val="0033432A"/>
    <w:rsid w:val="003D6E1A"/>
    <w:rsid w:val="005416E7"/>
    <w:rsid w:val="00560934"/>
    <w:rsid w:val="005C5542"/>
    <w:rsid w:val="00647D3D"/>
    <w:rsid w:val="0069342E"/>
    <w:rsid w:val="0069412A"/>
    <w:rsid w:val="006C41C5"/>
    <w:rsid w:val="006D01D5"/>
    <w:rsid w:val="00775DFB"/>
    <w:rsid w:val="007813E2"/>
    <w:rsid w:val="007C152E"/>
    <w:rsid w:val="00830097"/>
    <w:rsid w:val="008718F6"/>
    <w:rsid w:val="00881718"/>
    <w:rsid w:val="008B3316"/>
    <w:rsid w:val="009461F0"/>
    <w:rsid w:val="009D05F2"/>
    <w:rsid w:val="009F232D"/>
    <w:rsid w:val="00A63A9D"/>
    <w:rsid w:val="00AE6B5F"/>
    <w:rsid w:val="00B5366A"/>
    <w:rsid w:val="00C328CE"/>
    <w:rsid w:val="00C32C8B"/>
    <w:rsid w:val="00C62011"/>
    <w:rsid w:val="00C73181"/>
    <w:rsid w:val="00C854C6"/>
    <w:rsid w:val="00C868DB"/>
    <w:rsid w:val="00C93042"/>
    <w:rsid w:val="00CA7529"/>
    <w:rsid w:val="00D31C3B"/>
    <w:rsid w:val="00D5467E"/>
    <w:rsid w:val="00D96E79"/>
    <w:rsid w:val="00DD0EC7"/>
    <w:rsid w:val="00DE64EA"/>
    <w:rsid w:val="00E02E29"/>
    <w:rsid w:val="00E97F13"/>
    <w:rsid w:val="00EE2EB2"/>
    <w:rsid w:val="00F52CFC"/>
    <w:rsid w:val="00F54A0D"/>
    <w:rsid w:val="00F75DD2"/>
    <w:rsid w:val="00FA2582"/>
    <w:rsid w:val="184E6C6F"/>
    <w:rsid w:val="22587DE4"/>
    <w:rsid w:val="25433B0D"/>
    <w:rsid w:val="33D44A17"/>
    <w:rsid w:val="377863EA"/>
    <w:rsid w:val="3B2F448B"/>
    <w:rsid w:val="410A1FF9"/>
    <w:rsid w:val="4C7D500B"/>
    <w:rsid w:val="57761605"/>
    <w:rsid w:val="5A5B4BFD"/>
    <w:rsid w:val="61335B51"/>
    <w:rsid w:val="7D5D09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tabs>
        <w:tab w:val="center" w:pos="4153"/>
        <w:tab w:val="right" w:pos="8306"/>
      </w:tabs>
      <w:snapToGrid w:val="0"/>
      <w:jc w:val="center"/>
    </w:pPr>
    <w:rPr>
      <w:sz w:val="18"/>
      <w:szCs w:val="18"/>
    </w:rPr>
  </w:style>
  <w:style w:type="table" w:styleId="5">
    <w:name w:val="Table Grid"/>
    <w:basedOn w:val="4"/>
    <w:qFormat/>
    <w:uiPriority w:val="5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99"/>
    <w:rPr>
      <w:sz w:val="18"/>
      <w:szCs w:val="18"/>
    </w:rPr>
  </w:style>
  <w:style w:type="character" w:customStyle="1" w:styleId="8">
    <w:name w:val="页脚 字符"/>
    <w:basedOn w:val="6"/>
    <w:link w:val="2"/>
    <w:qFormat/>
    <w:uiPriority w:val="99"/>
    <w:rPr>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8</Pages>
  <Words>494</Words>
  <Characters>2818</Characters>
  <Lines>23</Lines>
  <Paragraphs>6</Paragraphs>
  <TotalTime>10</TotalTime>
  <ScaleCrop>false</ScaleCrop>
  <LinksUpToDate>false</LinksUpToDate>
  <CharactersWithSpaces>3306</CharactersWithSpaces>
  <Application>WPS Office_12.8.2.15209_F1E327BC-269C-435d-A152-05C5408002CA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2024-09-03T06:59:00Z</dcterms:created>
  <dc:creator>Apache POI</dc:creator>
  <cp:lastModifiedBy>Administrator</cp:lastModifiedBy>
  <dcterms:modified xsi:type="dcterms:W3CDTF">2024-09-18T01:23:41Z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2052-12.8.2.15209</vt:lpwstr>
  </property>
  <property fmtid="{D5CDD505-2E9C-101B-9397-08002B2CF9AE}" pid="3" name="ICV">
    <vt:lpwstr>B6C3477849314DA7B67397F7CA489E61_13</vt:lpwstr>
  </property>
</Properties>
</file>