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彩虹粗仿宋" w:hAnsi="宋体" w:eastAsia="彩虹粗仿宋" w:cs="Times New Roman"/>
          <w:b/>
          <w:snapToGrid w:val="0"/>
          <w:kern w:val="0"/>
          <w:sz w:val="32"/>
          <w:szCs w:val="32"/>
        </w:rPr>
      </w:pPr>
      <w:r>
        <w:rPr>
          <w:rFonts w:hint="eastAsia" w:ascii="彩虹粗仿宋" w:hAnsi="宋体" w:eastAsia="彩虹粗仿宋" w:cstheme="minorBidi"/>
          <w:b/>
          <w:bCs w:val="0"/>
          <w:color w:val="auto"/>
          <w:kern w:val="0"/>
          <w:sz w:val="40"/>
          <w:szCs w:val="30"/>
          <w:shd w:val="clear" w:color="auto" w:fill="auto"/>
          <w:lang w:val="zh-CN"/>
        </w:rPr>
        <w:t>“</w:t>
      </w:r>
      <w:r>
        <w:rPr>
          <w:rFonts w:hint="eastAsia" w:ascii="彩虹粗仿宋" w:hAnsi="宋体" w:eastAsia="彩虹粗仿宋" w:cstheme="minorBidi"/>
          <w:b/>
          <w:bCs w:val="0"/>
          <w:color w:val="auto"/>
          <w:kern w:val="0"/>
          <w:sz w:val="40"/>
          <w:szCs w:val="30"/>
          <w:shd w:val="clear" w:color="auto" w:fill="auto"/>
          <w:lang w:val="zh-CN" w:eastAsia="zh-CN"/>
        </w:rPr>
        <w:t>智慧财务系统项目”</w:t>
      </w:r>
      <w:r>
        <w:rPr>
          <w:rFonts w:hint="eastAsia" w:ascii="彩虹粗仿宋" w:hAnsi="宋体" w:eastAsia="彩虹粗仿宋"/>
          <w:b/>
          <w:kern w:val="0"/>
          <w:sz w:val="40"/>
          <w:szCs w:val="30"/>
          <w:lang w:val="zh-CN"/>
        </w:rPr>
        <w:t>采购需求说明书</w:t>
      </w:r>
    </w:p>
    <w:p>
      <w:pPr>
        <w:adjustRightInd w:val="0"/>
        <w:snapToGrid w:val="0"/>
        <w:spacing w:line="560" w:lineRule="atLeast"/>
        <w:ind w:firstLine="643" w:firstLineChars="200"/>
        <w:rPr>
          <w:rFonts w:ascii="彩虹粗仿宋" w:hAnsi="宋体" w:eastAsia="彩虹粗仿宋" w:cs="Times New Roman"/>
          <w:b/>
          <w:snapToGrid w:val="0"/>
          <w:kern w:val="0"/>
          <w:sz w:val="32"/>
          <w:szCs w:val="32"/>
        </w:rPr>
      </w:pPr>
      <w:r>
        <w:rPr>
          <w:rFonts w:hint="eastAsia" w:ascii="彩虹粗仿宋" w:hAnsi="宋体" w:eastAsia="彩虹粗仿宋" w:cs="Times New Roman"/>
          <w:b/>
          <w:snapToGrid w:val="0"/>
          <w:kern w:val="0"/>
          <w:sz w:val="32"/>
          <w:szCs w:val="32"/>
        </w:rPr>
        <w:t>一、服务供应商要求</w:t>
      </w:r>
    </w:p>
    <w:p>
      <w:pPr>
        <w:pStyle w:val="5"/>
        <w:shd w:val="clear" w:color="auto" w:fill="FFFFFF"/>
        <w:ind w:firstLine="645"/>
        <w:rPr>
          <w:rFonts w:hint="eastAsia" w:ascii="彩虹粗仿宋" w:hAnsi="宋体" w:eastAsia="彩虹粗仿宋" w:cs="Times New Roman"/>
          <w:snapToGrid w:val="0"/>
          <w:kern w:val="0"/>
          <w:sz w:val="32"/>
          <w:szCs w:val="32"/>
          <w:lang w:val="en-US" w:eastAsia="zh-CN" w:bidi="ar-SA"/>
        </w:rPr>
      </w:pPr>
      <w:r>
        <w:rPr>
          <w:rFonts w:hint="eastAsia" w:ascii="彩虹粗仿宋" w:hAnsi="宋体" w:eastAsia="彩虹粗仿宋" w:cs="Times New Roman"/>
          <w:snapToGrid w:val="0"/>
          <w:kern w:val="0"/>
          <w:sz w:val="32"/>
          <w:szCs w:val="32"/>
          <w:lang w:val="en-US" w:eastAsia="zh-CN" w:bidi="ar-SA"/>
        </w:rPr>
        <w:t>1.企业必须是在中华人民共和国境内注册的具有独立承担民事责任能力的法人。</w:t>
      </w:r>
    </w:p>
    <w:p>
      <w:pPr>
        <w:ind w:firstLine="640" w:firstLineChars="200"/>
        <w:rPr>
          <w:rFonts w:hint="eastAsia" w:ascii="彩虹粗仿宋" w:hAnsi="宋体" w:eastAsia="彩虹粗仿宋" w:cs="Times New Roman"/>
          <w:snapToGrid w:val="0"/>
          <w:kern w:val="0"/>
          <w:sz w:val="32"/>
          <w:szCs w:val="32"/>
          <w:lang w:val="en-US" w:eastAsia="zh-CN" w:bidi="ar-SA"/>
        </w:rPr>
      </w:pPr>
      <w:r>
        <w:rPr>
          <w:rFonts w:hint="eastAsia" w:ascii="彩虹粗仿宋" w:hAnsi="宋体" w:eastAsia="彩虹粗仿宋" w:cs="Times New Roman"/>
          <w:snapToGrid w:val="0"/>
          <w:kern w:val="0"/>
          <w:sz w:val="32"/>
          <w:szCs w:val="32"/>
          <w:lang w:val="en-US" w:eastAsia="zh-CN" w:bidi="ar-SA"/>
        </w:rPr>
        <w:t>2.企业须有固定的营业场所。</w:t>
      </w:r>
    </w:p>
    <w:p>
      <w:pPr>
        <w:ind w:firstLine="640" w:firstLineChars="200"/>
        <w:rPr>
          <w:rFonts w:hint="eastAsia" w:ascii="彩虹粗仿宋" w:hAnsi="宋体" w:eastAsia="彩虹粗仿宋" w:cs="Times New Roman"/>
          <w:snapToGrid w:val="0"/>
          <w:kern w:val="0"/>
          <w:sz w:val="32"/>
          <w:szCs w:val="32"/>
          <w:lang w:val="en-US" w:eastAsia="zh-CN" w:bidi="ar-SA"/>
        </w:rPr>
      </w:pPr>
      <w:r>
        <w:rPr>
          <w:rFonts w:hint="eastAsia" w:ascii="彩虹粗仿宋" w:hAnsi="宋体" w:eastAsia="彩虹粗仿宋" w:cs="Times New Roman"/>
          <w:snapToGrid w:val="0"/>
          <w:kern w:val="0"/>
          <w:sz w:val="32"/>
          <w:szCs w:val="32"/>
          <w:lang w:val="en-US" w:eastAsia="zh-CN" w:bidi="ar-SA"/>
        </w:rPr>
        <w:t>3.供应商须具备高新技术企业证书、软件成熟度证书CMMI（三级及以上）及财务系统相关的软件著作权。</w:t>
      </w:r>
    </w:p>
    <w:p>
      <w:pPr>
        <w:ind w:firstLine="640" w:firstLineChars="200"/>
        <w:rPr>
          <w:rFonts w:hint="eastAsia" w:ascii="彩虹粗仿宋" w:hAnsi="宋体" w:eastAsia="彩虹粗仿宋" w:cs="Times New Roman"/>
          <w:snapToGrid w:val="0"/>
          <w:kern w:val="0"/>
          <w:sz w:val="32"/>
          <w:szCs w:val="32"/>
          <w:lang w:val="en-US" w:eastAsia="zh-CN" w:bidi="ar-SA"/>
        </w:rPr>
      </w:pPr>
      <w:r>
        <w:rPr>
          <w:rFonts w:hint="eastAsia" w:ascii="彩虹粗仿宋" w:hAnsi="宋体" w:eastAsia="彩虹粗仿宋" w:cs="Times New Roman"/>
          <w:snapToGrid w:val="0"/>
          <w:kern w:val="0"/>
          <w:sz w:val="32"/>
          <w:szCs w:val="32"/>
          <w:lang w:val="en-US" w:eastAsia="zh-CN" w:bidi="ar-SA"/>
        </w:rPr>
        <w:t>4.企业需成立三年以上，经</w:t>
      </w:r>
      <w:bookmarkStart w:id="3" w:name="_GoBack"/>
      <w:bookmarkEnd w:id="3"/>
      <w:r>
        <w:rPr>
          <w:rFonts w:hint="eastAsia" w:ascii="彩虹粗仿宋" w:hAnsi="宋体" w:eastAsia="彩虹粗仿宋" w:cs="Times New Roman"/>
          <w:snapToGrid w:val="0"/>
          <w:kern w:val="0"/>
          <w:sz w:val="32"/>
          <w:szCs w:val="32"/>
          <w:lang w:val="en-US" w:eastAsia="zh-CN" w:bidi="ar-SA"/>
        </w:rPr>
        <w:t>营状况正常且最近一年净利润为正数，在最近三年内的经营活动中没有行贿犯罪等重大违法记录，当前未被“信用中国”网站列入税收违法黑名单；未被“中国执行信息公开网”列入失信被执行人名单；未被“中国政府采购网”列入政府采购严重违法失信行为记录名单；未被“国家企业信用信息公示系统”网站列入严重违法失信名单。</w:t>
      </w:r>
    </w:p>
    <w:p>
      <w:pPr>
        <w:ind w:firstLine="640" w:firstLineChars="200"/>
        <w:rPr>
          <w:rFonts w:hint="eastAsia" w:ascii="彩虹粗仿宋" w:hAnsi="宋体" w:eastAsia="彩虹粗仿宋" w:cs="Times New Roman"/>
          <w:snapToGrid w:val="0"/>
          <w:kern w:val="0"/>
          <w:sz w:val="32"/>
          <w:szCs w:val="32"/>
          <w:lang w:val="en-US" w:eastAsia="zh-CN" w:bidi="ar-SA"/>
        </w:rPr>
      </w:pPr>
      <w:r>
        <w:rPr>
          <w:rFonts w:hint="eastAsia" w:ascii="彩虹粗仿宋" w:hAnsi="宋体" w:eastAsia="彩虹粗仿宋" w:cs="Times New Roman"/>
          <w:snapToGrid w:val="0"/>
          <w:kern w:val="0"/>
          <w:sz w:val="32"/>
          <w:szCs w:val="32"/>
          <w:lang w:val="en-US" w:eastAsia="zh-CN" w:bidi="ar-SA"/>
        </w:rPr>
        <w:t>5.法定代表人（负责人）为同一人或存在控股、管理关系的不同申请人，不得同时参加本项目。</w:t>
      </w:r>
    </w:p>
    <w:p>
      <w:pPr>
        <w:ind w:firstLine="640" w:firstLineChars="200"/>
        <w:rPr>
          <w:rFonts w:hint="eastAsia" w:ascii="彩虹粗仿宋" w:hAnsi="宋体" w:eastAsia="彩虹粗仿宋" w:cs="Times New Roman"/>
          <w:snapToGrid w:val="0"/>
          <w:kern w:val="0"/>
          <w:sz w:val="32"/>
          <w:szCs w:val="32"/>
          <w:lang w:val="en-US" w:eastAsia="zh-CN" w:bidi="ar-SA"/>
        </w:rPr>
      </w:pPr>
      <w:r>
        <w:rPr>
          <w:rFonts w:hint="eastAsia" w:ascii="彩虹粗仿宋" w:hAnsi="宋体" w:eastAsia="彩虹粗仿宋" w:cs="Times New Roman"/>
          <w:snapToGrid w:val="0"/>
          <w:kern w:val="0"/>
          <w:sz w:val="32"/>
          <w:szCs w:val="32"/>
          <w:lang w:val="en-US" w:eastAsia="zh-CN" w:bidi="ar-SA"/>
        </w:rPr>
        <w:t>6.供应商提供的提供的产品或服务不存在任何侵犯第三方知识产权的情形。如果第三方声称供应商向建设银行提供的服务或服务成果侵犯其知识产权，并已就此对建设银行或供应商提起（包括威胁提起或很可能提起）法律诉讼程序或知识产权行政执法程序（简称侵权诉讼），一方自知悉上述事项起将立即书面通知另一方，建设银行有权采取相应措施，供应商将依法承担全部责任。（须提供承诺函）</w:t>
      </w:r>
    </w:p>
    <w:p>
      <w:pPr>
        <w:ind w:firstLine="640" w:firstLineChars="200"/>
        <w:rPr>
          <w:rFonts w:hint="eastAsia" w:ascii="彩虹粗仿宋" w:hAnsi="宋体" w:eastAsia="彩虹粗仿宋" w:cs="Times New Roman"/>
          <w:snapToGrid w:val="0"/>
          <w:kern w:val="0"/>
          <w:sz w:val="32"/>
          <w:szCs w:val="32"/>
          <w:lang w:val="en-US" w:eastAsia="zh-CN" w:bidi="ar-SA"/>
        </w:rPr>
      </w:pPr>
      <w:r>
        <w:rPr>
          <w:rFonts w:hint="eastAsia" w:ascii="彩虹粗仿宋" w:hAnsi="宋体" w:eastAsia="彩虹粗仿宋" w:cs="Times New Roman"/>
          <w:snapToGrid w:val="0"/>
          <w:kern w:val="0"/>
          <w:sz w:val="32"/>
          <w:szCs w:val="32"/>
          <w:lang w:val="en-US" w:eastAsia="zh-CN" w:bidi="ar-SA"/>
        </w:rPr>
        <w:t>7.</w:t>
      </w:r>
      <w:r>
        <w:rPr>
          <w:rFonts w:hint="eastAsia" w:ascii="彩虹粗仿宋" w:hAnsi="宋体" w:eastAsia="彩虹粗仿宋" w:cs="Times New Roman"/>
          <w:snapToGrid w:val="0"/>
          <w:kern w:val="0"/>
          <w:sz w:val="32"/>
          <w:szCs w:val="32"/>
        </w:rPr>
        <w:t>企业有稳定的、满足软件研发项目</w:t>
      </w:r>
      <w:r>
        <w:rPr>
          <w:rFonts w:hint="eastAsia" w:ascii="彩虹粗仿宋" w:hAnsi="宋体" w:eastAsia="彩虹粗仿宋" w:cs="Times New Roman"/>
          <w:snapToGrid w:val="0"/>
          <w:kern w:val="0"/>
          <w:sz w:val="32"/>
          <w:szCs w:val="32"/>
          <w:lang w:eastAsia="zh-CN"/>
        </w:rPr>
        <w:t>及售后服务</w:t>
      </w:r>
      <w:r>
        <w:rPr>
          <w:rFonts w:hint="eastAsia" w:ascii="彩虹粗仿宋" w:hAnsi="宋体" w:eastAsia="彩虹粗仿宋" w:cs="Times New Roman"/>
          <w:snapToGrid w:val="0"/>
          <w:kern w:val="0"/>
          <w:sz w:val="32"/>
          <w:szCs w:val="32"/>
        </w:rPr>
        <w:t>需要的</w:t>
      </w:r>
      <w:r>
        <w:rPr>
          <w:rFonts w:hint="eastAsia" w:ascii="彩虹粗仿宋" w:hAnsi="宋体" w:eastAsia="彩虹粗仿宋" w:cs="Times New Roman"/>
          <w:snapToGrid w:val="0"/>
          <w:kern w:val="0"/>
          <w:sz w:val="32"/>
          <w:szCs w:val="32"/>
          <w:lang w:eastAsia="zh-CN"/>
        </w:rPr>
        <w:t>专业</w:t>
      </w:r>
      <w:r>
        <w:rPr>
          <w:rFonts w:hint="eastAsia" w:ascii="彩虹粗仿宋" w:hAnsi="宋体" w:eastAsia="彩虹粗仿宋" w:cs="Times New Roman"/>
          <w:snapToGrid w:val="0"/>
          <w:kern w:val="0"/>
          <w:sz w:val="32"/>
          <w:szCs w:val="32"/>
        </w:rPr>
        <w:t>团队，</w:t>
      </w:r>
      <w:r>
        <w:rPr>
          <w:rFonts w:hint="eastAsia" w:ascii="彩虹粗仿宋" w:hAnsi="宋体" w:eastAsia="彩虹粗仿宋" w:cs="Times New Roman"/>
          <w:snapToGrid w:val="0"/>
          <w:kern w:val="0"/>
          <w:sz w:val="32"/>
          <w:szCs w:val="32"/>
          <w:lang w:eastAsia="zh-CN"/>
        </w:rPr>
        <w:t>本项目</w:t>
      </w:r>
      <w:r>
        <w:rPr>
          <w:rFonts w:hint="eastAsia" w:ascii="彩虹粗仿宋" w:hAnsi="宋体" w:eastAsia="彩虹粗仿宋" w:cs="Times New Roman"/>
          <w:snapToGrid w:val="0"/>
          <w:kern w:val="0"/>
          <w:sz w:val="32"/>
          <w:szCs w:val="32"/>
        </w:rPr>
        <w:t>服务团队</w:t>
      </w:r>
      <w:r>
        <w:rPr>
          <w:rFonts w:hint="eastAsia" w:ascii="彩虹粗仿宋" w:hAnsi="宋体" w:eastAsia="彩虹粗仿宋" w:cs="Times New Roman"/>
          <w:snapToGrid w:val="0"/>
          <w:kern w:val="0"/>
          <w:sz w:val="32"/>
          <w:szCs w:val="32"/>
          <w:lang w:eastAsia="zh-CN"/>
        </w:rPr>
        <w:t>人员</w:t>
      </w:r>
      <w:r>
        <w:rPr>
          <w:rFonts w:hint="eastAsia" w:ascii="彩虹粗仿宋" w:hAnsi="宋体" w:eastAsia="彩虹粗仿宋" w:cs="Times New Roman"/>
          <w:snapToGrid w:val="0"/>
          <w:kern w:val="0"/>
          <w:sz w:val="32"/>
          <w:szCs w:val="32"/>
        </w:rPr>
        <w:t>人数不低于</w:t>
      </w:r>
      <w:r>
        <w:rPr>
          <w:rFonts w:hint="eastAsia" w:ascii="彩虹粗仿宋" w:hAnsi="宋体" w:eastAsia="彩虹粗仿宋" w:cs="Times New Roman"/>
          <w:snapToGrid w:val="0"/>
          <w:kern w:val="0"/>
          <w:sz w:val="32"/>
          <w:szCs w:val="32"/>
          <w:lang w:val="en-US" w:eastAsia="zh-CN"/>
        </w:rPr>
        <w:t>3</w:t>
      </w:r>
      <w:r>
        <w:rPr>
          <w:rFonts w:hint="eastAsia" w:ascii="彩虹粗仿宋" w:hAnsi="宋体" w:eastAsia="彩虹粗仿宋" w:cs="Times New Roman"/>
          <w:snapToGrid w:val="0"/>
          <w:kern w:val="0"/>
          <w:sz w:val="32"/>
          <w:szCs w:val="32"/>
        </w:rPr>
        <w:t>人</w:t>
      </w:r>
      <w:r>
        <w:rPr>
          <w:rFonts w:hint="eastAsia" w:ascii="彩虹粗仿宋" w:hAnsi="宋体" w:eastAsia="彩虹粗仿宋" w:cs="Times New Roman"/>
          <w:snapToGrid w:val="0"/>
          <w:kern w:val="0"/>
          <w:sz w:val="32"/>
          <w:szCs w:val="32"/>
          <w:lang w:eastAsia="zh-CN"/>
        </w:rPr>
        <w:t>。</w:t>
      </w:r>
    </w:p>
    <w:p>
      <w:pPr>
        <w:ind w:firstLine="640" w:firstLineChars="200"/>
        <w:rPr>
          <w:rFonts w:hint="eastAsia" w:ascii="彩虹粗仿宋" w:hAnsi="宋体" w:eastAsia="彩虹粗仿宋" w:cs="Times New Roman"/>
          <w:snapToGrid w:val="0"/>
          <w:kern w:val="0"/>
          <w:sz w:val="32"/>
          <w:szCs w:val="32"/>
          <w:lang w:val="en-US" w:eastAsia="zh-CN" w:bidi="ar-SA"/>
        </w:rPr>
      </w:pPr>
      <w:r>
        <w:rPr>
          <w:rFonts w:hint="eastAsia" w:ascii="彩虹粗仿宋" w:hAnsi="宋体" w:eastAsia="彩虹粗仿宋" w:cs="Times New Roman"/>
          <w:snapToGrid w:val="0"/>
          <w:kern w:val="0"/>
          <w:sz w:val="32"/>
          <w:szCs w:val="32"/>
          <w:lang w:val="en-US" w:eastAsia="zh-CN" w:bidi="ar-SA"/>
        </w:rPr>
        <w:t>8.企业自2021年11月1日起，具有财务系统软件开发相关的合作案例；符合资格要求且与厦门地区学校有同类合作案例的企业优先。</w:t>
      </w:r>
    </w:p>
    <w:p>
      <w:pPr>
        <w:adjustRightInd w:val="0"/>
        <w:snapToGrid w:val="0"/>
        <w:spacing w:line="560" w:lineRule="atLeast"/>
        <w:ind w:firstLine="643" w:firstLineChars="200"/>
        <w:rPr>
          <w:rFonts w:ascii="彩虹粗仿宋" w:hAnsi="宋体" w:eastAsia="彩虹粗仿宋" w:cs="Times New Roman"/>
          <w:b/>
          <w:snapToGrid w:val="0"/>
          <w:kern w:val="0"/>
          <w:sz w:val="32"/>
          <w:szCs w:val="32"/>
        </w:rPr>
      </w:pPr>
      <w:r>
        <w:rPr>
          <w:rFonts w:hint="eastAsia" w:ascii="彩虹粗仿宋" w:hAnsi="宋体" w:eastAsia="彩虹粗仿宋" w:cs="Times New Roman"/>
          <w:b/>
          <w:snapToGrid w:val="0"/>
          <w:kern w:val="0"/>
          <w:sz w:val="32"/>
          <w:szCs w:val="32"/>
        </w:rPr>
        <w:t>二、</w:t>
      </w:r>
      <w:r>
        <w:rPr>
          <w:rFonts w:hint="eastAsia" w:ascii="彩虹粗仿宋" w:hAnsi="宋体" w:eastAsia="彩虹粗仿宋" w:cs="Times New Roman"/>
          <w:b/>
          <w:snapToGrid w:val="0"/>
          <w:kern w:val="0"/>
          <w:sz w:val="32"/>
          <w:szCs w:val="32"/>
          <w:lang w:eastAsia="zh-CN"/>
        </w:rPr>
        <w:t>项目采购需</w:t>
      </w:r>
      <w:r>
        <w:rPr>
          <w:rFonts w:hint="eastAsia" w:ascii="彩虹粗仿宋" w:hAnsi="宋体" w:eastAsia="彩虹粗仿宋" w:cs="Times New Roman"/>
          <w:b/>
          <w:snapToGrid w:val="0"/>
          <w:kern w:val="0"/>
          <w:sz w:val="32"/>
          <w:szCs w:val="32"/>
        </w:rPr>
        <w:t>求</w:t>
      </w:r>
    </w:p>
    <w:p>
      <w:pPr>
        <w:adjustRightInd w:val="0"/>
        <w:snapToGrid w:val="0"/>
        <w:spacing w:line="560" w:lineRule="atLeast"/>
        <w:ind w:firstLine="643" w:firstLineChars="200"/>
        <w:rPr>
          <w:rFonts w:ascii="彩虹粗仿宋" w:hAnsi="宋体" w:eastAsia="彩虹粗仿宋" w:cs="Times New Roman"/>
          <w:b/>
          <w:snapToGrid w:val="0"/>
          <w:kern w:val="0"/>
          <w:sz w:val="32"/>
          <w:szCs w:val="32"/>
        </w:rPr>
      </w:pPr>
      <w:r>
        <w:rPr>
          <w:rFonts w:hint="eastAsia" w:ascii="彩虹粗仿宋" w:hAnsi="宋体" w:eastAsia="彩虹粗仿宋" w:cs="Times New Roman"/>
          <w:b/>
          <w:snapToGrid w:val="0"/>
          <w:kern w:val="0"/>
          <w:sz w:val="32"/>
          <w:szCs w:val="32"/>
        </w:rPr>
        <w:t>（一）基本要求</w:t>
      </w:r>
    </w:p>
    <w:p>
      <w:pPr>
        <w:adjustRightInd w:val="0"/>
        <w:snapToGrid w:val="0"/>
        <w:spacing w:line="560" w:lineRule="atLeast"/>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为</w:t>
      </w:r>
      <w:r>
        <w:rPr>
          <w:rFonts w:hint="eastAsia" w:ascii="彩虹粗仿宋" w:hAnsi="宋体" w:eastAsia="彩虹粗仿宋" w:cs="Times New Roman"/>
          <w:snapToGrid w:val="0"/>
          <w:kern w:val="0"/>
          <w:sz w:val="32"/>
          <w:szCs w:val="32"/>
          <w:lang w:eastAsia="zh-CN"/>
        </w:rPr>
        <w:t>厦门海洋职业技术学院</w:t>
      </w:r>
      <w:r>
        <w:rPr>
          <w:rFonts w:hint="eastAsia" w:ascii="彩虹粗仿宋" w:hAnsi="宋体" w:eastAsia="彩虹粗仿宋" w:cs="Times New Roman"/>
          <w:snapToGrid w:val="0"/>
          <w:kern w:val="0"/>
          <w:sz w:val="32"/>
          <w:szCs w:val="32"/>
        </w:rPr>
        <w:t>建设“智慧财务系统”。</w:t>
      </w:r>
    </w:p>
    <w:p>
      <w:pPr>
        <w:adjustRightInd w:val="0"/>
        <w:snapToGrid w:val="0"/>
        <w:spacing w:line="560" w:lineRule="atLeast"/>
        <w:ind w:firstLine="643" w:firstLineChars="200"/>
        <w:rPr>
          <w:rFonts w:ascii="彩虹粗仿宋" w:hAnsi="宋体" w:eastAsia="彩虹粗仿宋" w:cs="Times New Roman"/>
          <w:b/>
          <w:snapToGrid w:val="0"/>
          <w:kern w:val="0"/>
          <w:sz w:val="32"/>
          <w:szCs w:val="32"/>
        </w:rPr>
      </w:pPr>
      <w:r>
        <w:rPr>
          <w:rFonts w:hint="eastAsia" w:ascii="彩虹粗仿宋" w:hAnsi="宋体" w:eastAsia="彩虹粗仿宋" w:cs="Times New Roman"/>
          <w:b/>
          <w:snapToGrid w:val="0"/>
          <w:kern w:val="0"/>
          <w:sz w:val="32"/>
          <w:szCs w:val="32"/>
        </w:rPr>
        <w:t>（二）</w:t>
      </w:r>
      <w:r>
        <w:rPr>
          <w:rFonts w:hint="eastAsia" w:ascii="彩虹粗仿宋" w:hAnsi="宋体" w:eastAsia="彩虹粗仿宋" w:cs="Times New Roman"/>
          <w:b/>
          <w:snapToGrid w:val="0"/>
          <w:kern w:val="0"/>
          <w:sz w:val="32"/>
          <w:szCs w:val="32"/>
          <w:lang w:eastAsia="zh-CN"/>
        </w:rPr>
        <w:t>项目</w:t>
      </w:r>
      <w:r>
        <w:rPr>
          <w:rFonts w:hint="eastAsia" w:ascii="彩虹粗仿宋" w:hAnsi="宋体" w:eastAsia="彩虹粗仿宋" w:cs="Times New Roman"/>
          <w:b/>
          <w:snapToGrid w:val="0"/>
          <w:kern w:val="0"/>
          <w:sz w:val="32"/>
          <w:szCs w:val="32"/>
        </w:rPr>
        <w:t>内容</w:t>
      </w:r>
    </w:p>
    <w:p>
      <w:pPr>
        <w:pStyle w:val="10"/>
        <w:spacing w:line="360" w:lineRule="auto"/>
        <w:ind w:firstLine="640" w:firstLineChars="200"/>
        <w:rPr>
          <w:rFonts w:hint="eastAsia" w:ascii="彩虹粗仿宋" w:hAnsi="宋体" w:eastAsia="彩虹粗仿宋" w:cs="Times New Roman"/>
          <w:snapToGrid w:val="0"/>
          <w:kern w:val="0"/>
          <w:sz w:val="32"/>
          <w:szCs w:val="32"/>
          <w:lang w:eastAsia="zh-CN"/>
        </w:rPr>
      </w:pPr>
      <w:bookmarkStart w:id="0" w:name="_Hlk117600423"/>
      <w:r>
        <w:rPr>
          <w:rFonts w:hint="eastAsia" w:ascii="彩虹粗仿宋" w:hAnsi="宋体" w:eastAsia="彩虹粗仿宋" w:cs="Times New Roman"/>
          <w:snapToGrid w:val="0"/>
          <w:kern w:val="0"/>
          <w:sz w:val="32"/>
          <w:szCs w:val="32"/>
        </w:rPr>
        <w:t>智慧财务系统建设以“智能报销”作为出发点，需从智能报销、凭证影像化、智能审批等多个方面全面提升财务信息化水平</w:t>
      </w:r>
      <w:r>
        <w:rPr>
          <w:rFonts w:hint="eastAsia" w:ascii="彩虹粗仿宋" w:hAnsi="宋体" w:eastAsia="彩虹粗仿宋" w:cs="Times New Roman"/>
          <w:snapToGrid w:val="0"/>
          <w:kern w:val="0"/>
          <w:sz w:val="32"/>
          <w:szCs w:val="32"/>
          <w:lang w:eastAsia="zh-CN"/>
        </w:rPr>
        <w:t>，</w:t>
      </w:r>
      <w:r>
        <w:rPr>
          <w:rFonts w:hint="eastAsia" w:ascii="彩虹粗仿宋" w:hAnsi="宋体" w:eastAsia="彩虹粗仿宋" w:cs="Times New Roman"/>
          <w:snapToGrid w:val="0"/>
          <w:kern w:val="0"/>
          <w:sz w:val="32"/>
          <w:szCs w:val="32"/>
        </w:rPr>
        <w:t>同时系统需</w:t>
      </w:r>
      <w:r>
        <w:rPr>
          <w:rFonts w:hint="eastAsia" w:ascii="彩虹粗仿宋" w:hAnsi="宋体" w:eastAsia="彩虹粗仿宋" w:cs="Times New Roman"/>
          <w:snapToGrid w:val="0"/>
          <w:kern w:val="0"/>
          <w:sz w:val="32"/>
          <w:szCs w:val="32"/>
          <w:lang w:eastAsia="zh-CN"/>
        </w:rPr>
        <w:t>支持对接建</w:t>
      </w:r>
      <w:r>
        <w:rPr>
          <w:rFonts w:hint="eastAsia" w:ascii="彩虹粗仿宋" w:hAnsi="宋体" w:eastAsia="彩虹粗仿宋" w:cs="Times New Roman"/>
          <w:snapToGrid w:val="0"/>
          <w:kern w:val="0"/>
          <w:sz w:val="32"/>
          <w:szCs w:val="32"/>
        </w:rPr>
        <w:t>行产品</w:t>
      </w:r>
      <w:r>
        <w:rPr>
          <w:rFonts w:hint="eastAsia" w:ascii="彩虹粗仿宋" w:hAnsi="宋体" w:eastAsia="彩虹粗仿宋" w:cs="Times New Roman"/>
          <w:snapToGrid w:val="0"/>
          <w:kern w:val="0"/>
          <w:sz w:val="32"/>
          <w:szCs w:val="32"/>
          <w:lang w:eastAsia="zh-CN"/>
        </w:rPr>
        <w:t>或必要功能（</w:t>
      </w:r>
      <w:r>
        <w:rPr>
          <w:rFonts w:hint="eastAsia" w:ascii="彩虹粗仿宋" w:hAnsi="宋体" w:eastAsia="彩虹粗仿宋" w:cs="Times New Roman"/>
          <w:snapToGrid w:val="0"/>
          <w:kern w:val="0"/>
          <w:sz w:val="32"/>
          <w:szCs w:val="32"/>
        </w:rPr>
        <w:t>包</w:t>
      </w:r>
      <w:r>
        <w:rPr>
          <w:rFonts w:hint="eastAsia" w:ascii="彩虹粗仿宋" w:hAnsi="宋体" w:eastAsia="彩虹粗仿宋" w:cs="Times New Roman"/>
          <w:snapToGrid w:val="0"/>
          <w:kern w:val="0"/>
          <w:sz w:val="32"/>
          <w:szCs w:val="32"/>
          <w:lang w:eastAsia="zh-CN"/>
        </w:rPr>
        <w:t>含但不限于</w:t>
      </w:r>
      <w:r>
        <w:rPr>
          <w:rFonts w:hint="eastAsia" w:ascii="彩虹粗仿宋" w:hAnsi="宋体" w:eastAsia="彩虹粗仿宋" w:cs="Times New Roman"/>
          <w:snapToGrid w:val="0"/>
          <w:kern w:val="0"/>
          <w:sz w:val="32"/>
          <w:szCs w:val="32"/>
        </w:rPr>
        <w:t>银企直连</w:t>
      </w:r>
      <w:r>
        <w:rPr>
          <w:rFonts w:hint="eastAsia" w:ascii="彩虹粗仿宋" w:hAnsi="宋体" w:eastAsia="彩虹粗仿宋" w:cs="Times New Roman"/>
          <w:snapToGrid w:val="0"/>
          <w:kern w:val="0"/>
          <w:sz w:val="32"/>
          <w:szCs w:val="32"/>
          <w:lang w:eastAsia="zh-CN"/>
        </w:rPr>
        <w:t>、数字人民币、收费管理、公务卡报销等）。</w:t>
      </w:r>
    </w:p>
    <w:tbl>
      <w:tblPr>
        <w:tblStyle w:val="6"/>
        <w:tblpPr w:leftFromText="180" w:rightFromText="180" w:vertAnchor="text" w:horzAnchor="page" w:tblpX="1539" w:tblpY="289"/>
        <w:tblOverlap w:val="never"/>
        <w:tblW w:w="931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300"/>
        <w:gridCol w:w="1347"/>
        <w:gridCol w:w="5744"/>
        <w:gridCol w:w="9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trPr>
        <w:tc>
          <w:tcPr>
            <w:tcW w:w="1300" w:type="dxa"/>
            <w:noWrap w:val="0"/>
            <w:vAlign w:val="center"/>
          </w:tcPr>
          <w:p>
            <w:pPr>
              <w:pStyle w:val="10"/>
              <w:spacing w:line="360" w:lineRule="auto"/>
              <w:jc w:val="center"/>
              <w:rPr>
                <w:rFonts w:hint="eastAsia" w:ascii="彩虹粗仿宋" w:hAnsi="宋体" w:eastAsia="彩虹粗仿宋" w:cs="Times New Roman"/>
                <w:snapToGrid w:val="0"/>
                <w:kern w:val="0"/>
                <w:sz w:val="32"/>
                <w:szCs w:val="32"/>
                <w:lang w:val="en-US" w:eastAsia="zh-CN"/>
              </w:rPr>
            </w:pPr>
            <w:r>
              <w:rPr>
                <w:rFonts w:hint="eastAsia" w:ascii="彩虹粗仿宋" w:hAnsi="宋体" w:eastAsia="彩虹粗仿宋" w:cs="Times New Roman"/>
                <w:snapToGrid w:val="0"/>
                <w:kern w:val="0"/>
                <w:sz w:val="32"/>
                <w:szCs w:val="32"/>
                <w:lang w:val="en-US" w:eastAsia="zh-CN"/>
              </w:rPr>
              <w:t>项目名称</w:t>
            </w:r>
          </w:p>
        </w:tc>
        <w:tc>
          <w:tcPr>
            <w:tcW w:w="1347" w:type="dxa"/>
            <w:noWrap w:val="0"/>
            <w:vAlign w:val="center"/>
          </w:tcPr>
          <w:p>
            <w:pPr>
              <w:pStyle w:val="10"/>
              <w:spacing w:line="360" w:lineRule="auto"/>
              <w:ind w:firstLine="0" w:firstLineChars="0"/>
              <w:jc w:val="center"/>
              <w:rPr>
                <w:rFonts w:hint="eastAsia" w:ascii="彩虹粗仿宋" w:hAnsi="宋体" w:eastAsia="彩虹粗仿宋" w:cs="Times New Roman"/>
                <w:snapToGrid w:val="0"/>
                <w:kern w:val="0"/>
                <w:sz w:val="32"/>
                <w:szCs w:val="32"/>
                <w:lang w:val="en-US" w:eastAsia="zh-CN"/>
              </w:rPr>
            </w:pPr>
            <w:r>
              <w:rPr>
                <w:rFonts w:hint="eastAsia" w:ascii="彩虹粗仿宋" w:hAnsi="宋体" w:eastAsia="彩虹粗仿宋" w:cs="Times New Roman"/>
                <w:snapToGrid w:val="0"/>
                <w:kern w:val="0"/>
                <w:sz w:val="32"/>
                <w:szCs w:val="32"/>
                <w:lang w:val="en-US" w:eastAsia="zh-CN"/>
              </w:rPr>
              <w:t>项目内容</w:t>
            </w:r>
          </w:p>
        </w:tc>
        <w:tc>
          <w:tcPr>
            <w:tcW w:w="5744" w:type="dxa"/>
            <w:noWrap w:val="0"/>
            <w:vAlign w:val="center"/>
          </w:tcPr>
          <w:p>
            <w:pPr>
              <w:pStyle w:val="10"/>
              <w:spacing w:line="360" w:lineRule="auto"/>
              <w:ind w:firstLine="0" w:firstLineChars="0"/>
              <w:jc w:val="center"/>
              <w:rPr>
                <w:rFonts w:hint="eastAsia" w:ascii="彩虹粗仿宋" w:hAnsi="宋体" w:eastAsia="彩虹粗仿宋" w:cs="Times New Roman"/>
                <w:snapToGrid w:val="0"/>
                <w:kern w:val="0"/>
                <w:sz w:val="32"/>
                <w:szCs w:val="32"/>
                <w:lang w:val="en-US" w:eastAsia="zh-CN"/>
              </w:rPr>
            </w:pPr>
            <w:r>
              <w:rPr>
                <w:rFonts w:hint="eastAsia" w:ascii="彩虹粗仿宋" w:hAnsi="宋体" w:eastAsia="彩虹粗仿宋" w:cs="Times New Roman"/>
                <w:snapToGrid w:val="0"/>
                <w:kern w:val="0"/>
                <w:sz w:val="32"/>
                <w:szCs w:val="32"/>
                <w:lang w:val="en-US" w:eastAsia="zh-CN"/>
              </w:rPr>
              <w:t>功能说明</w:t>
            </w:r>
          </w:p>
        </w:tc>
        <w:tc>
          <w:tcPr>
            <w:tcW w:w="920" w:type="dxa"/>
            <w:noWrap w:val="0"/>
            <w:vAlign w:val="center"/>
          </w:tcPr>
          <w:p>
            <w:pPr>
              <w:pStyle w:val="10"/>
              <w:spacing w:line="360" w:lineRule="auto"/>
              <w:ind w:firstLine="0" w:firstLineChars="0"/>
              <w:jc w:val="center"/>
              <w:rPr>
                <w:rFonts w:hint="eastAsia" w:ascii="彩虹粗仿宋" w:hAnsi="宋体" w:eastAsia="彩虹粗仿宋" w:cs="Times New Roman"/>
                <w:snapToGrid w:val="0"/>
                <w:kern w:val="0"/>
                <w:sz w:val="32"/>
                <w:szCs w:val="32"/>
                <w:lang w:val="en-US" w:eastAsia="zh-CN"/>
              </w:rPr>
            </w:pPr>
            <w:r>
              <w:rPr>
                <w:rFonts w:hint="eastAsia" w:ascii="彩虹粗仿宋" w:hAnsi="宋体" w:eastAsia="彩虹粗仿宋" w:cs="Times New Roman"/>
                <w:snapToGrid w:val="0"/>
                <w:kern w:val="0"/>
                <w:sz w:val="32"/>
                <w:szCs w:val="32"/>
                <w:lang w:val="en-US" w:eastAsia="zh-CN"/>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1300" w:type="dxa"/>
            <w:vMerge w:val="restart"/>
            <w:noWrap w:val="0"/>
            <w:vAlign w:val="center"/>
          </w:tcPr>
          <w:p>
            <w:pPr>
              <w:spacing w:line="580" w:lineRule="exact"/>
              <w:rPr>
                <w:rFonts w:hint="eastAsia" w:ascii="彩虹粗仿宋" w:hAnsi="宋体" w:eastAsia="彩虹粗仿宋" w:cs="Times New Roman"/>
                <w:snapToGrid w:val="0"/>
                <w:kern w:val="0"/>
                <w:sz w:val="32"/>
                <w:szCs w:val="32"/>
              </w:rPr>
            </w:pPr>
            <w:r>
              <w:rPr>
                <w:rFonts w:hint="eastAsia" w:ascii="彩虹粗仿宋" w:hAnsi="宋体" w:eastAsia="彩虹粗仿宋" w:cs="Times New Roman"/>
                <w:b w:val="0"/>
                <w:bCs w:val="0"/>
                <w:snapToGrid w:val="0"/>
                <w:kern w:val="0"/>
                <w:sz w:val="32"/>
                <w:szCs w:val="32"/>
                <w:shd w:val="clear"/>
                <w:lang w:val="en-US" w:eastAsia="zh-CN"/>
              </w:rPr>
              <w:t>智慧财务系统</w:t>
            </w:r>
          </w:p>
          <w:p>
            <w:pPr>
              <w:spacing w:line="580" w:lineRule="exact"/>
              <w:rPr>
                <w:rFonts w:hint="eastAsia" w:ascii="彩虹粗仿宋" w:hAnsi="宋体" w:eastAsia="彩虹粗仿宋" w:cs="Times New Roman"/>
                <w:snapToGrid w:val="0"/>
                <w:kern w:val="0"/>
                <w:sz w:val="32"/>
                <w:szCs w:val="32"/>
              </w:rPr>
            </w:pPr>
          </w:p>
          <w:p>
            <w:pPr>
              <w:spacing w:line="580" w:lineRule="exact"/>
              <w:rPr>
                <w:rFonts w:hint="eastAsia" w:ascii="彩虹粗仿宋" w:hAnsi="宋体" w:eastAsia="彩虹粗仿宋" w:cs="Times New Roman"/>
                <w:snapToGrid w:val="0"/>
                <w:kern w:val="0"/>
                <w:sz w:val="32"/>
                <w:szCs w:val="32"/>
              </w:rPr>
            </w:pPr>
          </w:p>
          <w:p>
            <w:pPr>
              <w:spacing w:line="580" w:lineRule="exact"/>
              <w:jc w:val="left"/>
              <w:rPr>
                <w:rFonts w:hint="eastAsia" w:ascii="彩虹粗仿宋" w:hAnsi="宋体" w:eastAsia="彩虹粗仿宋" w:cs="Times New Roman"/>
                <w:snapToGrid w:val="0"/>
                <w:kern w:val="0"/>
                <w:sz w:val="32"/>
                <w:szCs w:val="32"/>
                <w:lang w:val="en-US" w:eastAsia="zh-CN"/>
              </w:rPr>
            </w:pPr>
          </w:p>
        </w:tc>
        <w:tc>
          <w:tcPr>
            <w:tcW w:w="1347" w:type="dxa"/>
            <w:noWrap w:val="0"/>
            <w:vAlign w:val="center"/>
          </w:tcPr>
          <w:p>
            <w:pPr>
              <w:keepNext w:val="0"/>
              <w:keepLines w:val="0"/>
              <w:widowControl/>
              <w:suppressLineNumbers w:val="0"/>
              <w:spacing w:beforeAutospacing="1" w:afterAutospacing="1" w:line="580" w:lineRule="exact"/>
              <w:rPr>
                <w:rFonts w:hint="eastAsia" w:ascii="彩虹粗仿宋" w:hAnsi="宋体" w:eastAsia="彩虹粗仿宋" w:cs="Times New Roman"/>
                <w:snapToGrid w:val="0"/>
                <w:kern w:val="0"/>
                <w:sz w:val="32"/>
                <w:szCs w:val="32"/>
                <w:lang w:val="en-US" w:eastAsia="zh-CN"/>
              </w:rPr>
            </w:pPr>
            <w:r>
              <w:rPr>
                <w:rFonts w:hint="eastAsia" w:ascii="彩虹粗仿宋" w:hAnsi="宋体" w:eastAsia="彩虹粗仿宋" w:cs="Times New Roman"/>
                <w:snapToGrid w:val="0"/>
                <w:kern w:val="0"/>
                <w:sz w:val="32"/>
                <w:szCs w:val="32"/>
              </w:rPr>
              <w:t>智慧报销系统</w:t>
            </w:r>
          </w:p>
        </w:tc>
        <w:tc>
          <w:tcPr>
            <w:tcW w:w="5744" w:type="dxa"/>
            <w:noWrap w:val="0"/>
            <w:vAlign w:val="center"/>
          </w:tcPr>
          <w:p>
            <w:pPr>
              <w:spacing w:line="580" w:lineRule="exact"/>
              <w:jc w:val="left"/>
              <w:rPr>
                <w:rFonts w:hint="eastAsia" w:ascii="彩虹粗仿宋" w:hAnsi="宋体" w:eastAsia="彩虹粗仿宋" w:cs="Times New Roman"/>
                <w:snapToGrid w:val="0"/>
                <w:kern w:val="0"/>
                <w:sz w:val="32"/>
                <w:szCs w:val="32"/>
                <w:lang w:val="en-US" w:eastAsia="zh-CN"/>
              </w:rPr>
            </w:pPr>
            <w:r>
              <w:rPr>
                <w:rFonts w:hint="eastAsia" w:ascii="彩虹粗仿宋" w:hAnsi="宋体" w:eastAsia="彩虹粗仿宋" w:cs="Times New Roman"/>
                <w:snapToGrid w:val="0"/>
                <w:kern w:val="0"/>
                <w:sz w:val="32"/>
                <w:szCs w:val="32"/>
                <w:lang w:val="en-US" w:eastAsia="zh-CN"/>
              </w:rPr>
              <w:t>支持PC端及移动端多种报销场景应用；支持电子发票管理及识别验真；支持财政资金支付、数币、收费、公务卡报销等业务对接。</w:t>
            </w:r>
          </w:p>
        </w:tc>
        <w:tc>
          <w:tcPr>
            <w:tcW w:w="920" w:type="dxa"/>
            <w:vMerge w:val="restart"/>
            <w:noWrap w:val="0"/>
            <w:vAlign w:val="center"/>
          </w:tcPr>
          <w:p>
            <w:pPr>
              <w:pStyle w:val="10"/>
              <w:spacing w:line="360" w:lineRule="auto"/>
              <w:jc w:val="left"/>
              <w:rPr>
                <w:rFonts w:hint="default" w:ascii="彩虹粗仿宋" w:hAnsi="宋体" w:eastAsia="彩虹粗仿宋" w:cs="Times New Roman"/>
                <w:snapToGrid w:val="0"/>
                <w:kern w:val="0"/>
                <w:sz w:val="32"/>
                <w:szCs w:val="32"/>
                <w:lang w:val="en-US" w:eastAsia="zh-CN"/>
              </w:rPr>
            </w:pPr>
            <w:r>
              <w:rPr>
                <w:rFonts w:hint="eastAsia" w:ascii="彩虹粗仿宋" w:hAnsi="宋体" w:eastAsia="彩虹粗仿宋" w:cs="Times New Roman"/>
                <w:snapToGrid w:val="0"/>
                <w:kern w:val="0"/>
                <w:sz w:val="32"/>
                <w:szCs w:val="32"/>
                <w:lang w:val="en-US" w:eastAsia="zh-CN"/>
              </w:rPr>
              <w:t>1套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300" w:type="dxa"/>
            <w:vMerge w:val="continue"/>
            <w:noWrap w:val="0"/>
            <w:vAlign w:val="center"/>
          </w:tcPr>
          <w:p>
            <w:pPr>
              <w:pStyle w:val="10"/>
              <w:spacing w:line="360" w:lineRule="auto"/>
              <w:jc w:val="left"/>
              <w:rPr>
                <w:rFonts w:hint="eastAsia" w:ascii="彩虹粗仿宋" w:hAnsi="宋体" w:eastAsia="彩虹粗仿宋" w:cs="Times New Roman"/>
                <w:snapToGrid w:val="0"/>
                <w:kern w:val="0"/>
                <w:sz w:val="32"/>
                <w:szCs w:val="32"/>
                <w:lang w:val="en-US" w:eastAsia="zh-CN"/>
              </w:rPr>
            </w:pPr>
          </w:p>
        </w:tc>
        <w:tc>
          <w:tcPr>
            <w:tcW w:w="1347" w:type="dxa"/>
            <w:noWrap w:val="0"/>
            <w:vAlign w:val="center"/>
          </w:tcPr>
          <w:p>
            <w:pPr>
              <w:pStyle w:val="5"/>
              <w:keepNext w:val="0"/>
              <w:keepLines w:val="0"/>
              <w:widowControl/>
              <w:suppressLineNumbers w:val="0"/>
              <w:spacing w:beforeAutospacing="1" w:afterAutospacing="1"/>
              <w:rPr>
                <w:rFonts w:hint="eastAsia" w:ascii="彩虹粗仿宋" w:hAnsi="宋体" w:eastAsia="彩虹粗仿宋" w:cs="Times New Roman"/>
                <w:snapToGrid w:val="0"/>
                <w:kern w:val="0"/>
                <w:sz w:val="32"/>
                <w:szCs w:val="32"/>
                <w:lang w:val="en-US" w:eastAsia="zh-CN"/>
              </w:rPr>
            </w:pPr>
            <w:r>
              <w:rPr>
                <w:rFonts w:hint="eastAsia" w:ascii="彩虹粗仿宋" w:hAnsi="宋体" w:eastAsia="彩虹粗仿宋" w:cs="Times New Roman"/>
                <w:snapToGrid w:val="0"/>
                <w:sz w:val="32"/>
                <w:szCs w:val="32"/>
              </w:rPr>
              <w:t>数字审批系统</w:t>
            </w:r>
          </w:p>
        </w:tc>
        <w:tc>
          <w:tcPr>
            <w:tcW w:w="5744" w:type="dxa"/>
            <w:noWrap w:val="0"/>
            <w:vAlign w:val="center"/>
          </w:tcPr>
          <w:p>
            <w:pPr>
              <w:pStyle w:val="10"/>
              <w:spacing w:line="360" w:lineRule="auto"/>
              <w:jc w:val="left"/>
              <w:rPr>
                <w:rFonts w:hint="eastAsia" w:ascii="彩虹粗仿宋" w:hAnsi="宋体" w:eastAsia="彩虹粗仿宋" w:cs="Times New Roman"/>
                <w:snapToGrid w:val="0"/>
                <w:kern w:val="0"/>
                <w:sz w:val="32"/>
                <w:szCs w:val="32"/>
                <w:lang w:val="en-US" w:eastAsia="zh-CN"/>
              </w:rPr>
            </w:pPr>
            <w:r>
              <w:rPr>
                <w:rFonts w:hint="eastAsia" w:ascii="彩虹粗仿宋" w:hAnsi="宋体" w:eastAsia="彩虹粗仿宋" w:cs="Times New Roman"/>
                <w:snapToGrid w:val="0"/>
                <w:kern w:val="0"/>
                <w:sz w:val="32"/>
                <w:szCs w:val="32"/>
                <w:lang w:val="en-US" w:eastAsia="zh-CN"/>
              </w:rPr>
              <w:t>支持PC端及移动端各项财务事项及流程审批；支持个性化定制及调整。</w:t>
            </w:r>
          </w:p>
        </w:tc>
        <w:tc>
          <w:tcPr>
            <w:tcW w:w="920" w:type="dxa"/>
            <w:vMerge w:val="continue"/>
            <w:noWrap w:val="0"/>
            <w:vAlign w:val="center"/>
          </w:tcPr>
          <w:p>
            <w:pPr>
              <w:pStyle w:val="10"/>
              <w:spacing w:line="360" w:lineRule="auto"/>
              <w:jc w:val="left"/>
              <w:rPr>
                <w:rFonts w:hint="eastAsia" w:ascii="彩虹粗仿宋" w:hAnsi="宋体" w:eastAsia="彩虹粗仿宋" w:cs="Times New Roman"/>
                <w:snapToGrid w:val="0"/>
                <w:kern w:val="0"/>
                <w:sz w:val="32"/>
                <w:szCs w:val="3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1" w:hRule="atLeast"/>
        </w:trPr>
        <w:tc>
          <w:tcPr>
            <w:tcW w:w="1300" w:type="dxa"/>
            <w:vMerge w:val="continue"/>
            <w:noWrap w:val="0"/>
            <w:vAlign w:val="center"/>
          </w:tcPr>
          <w:p>
            <w:pPr>
              <w:pStyle w:val="10"/>
              <w:spacing w:line="360" w:lineRule="auto"/>
              <w:jc w:val="left"/>
              <w:rPr>
                <w:rFonts w:hint="eastAsia" w:ascii="彩虹粗仿宋" w:hAnsi="宋体" w:eastAsia="彩虹粗仿宋" w:cs="Times New Roman"/>
                <w:snapToGrid w:val="0"/>
                <w:kern w:val="0"/>
                <w:sz w:val="32"/>
                <w:szCs w:val="32"/>
                <w:lang w:val="en-US" w:eastAsia="zh-CN"/>
              </w:rPr>
            </w:pPr>
          </w:p>
        </w:tc>
        <w:tc>
          <w:tcPr>
            <w:tcW w:w="1347" w:type="dxa"/>
            <w:noWrap w:val="0"/>
            <w:vAlign w:val="center"/>
          </w:tcPr>
          <w:p>
            <w:pPr>
              <w:pStyle w:val="5"/>
              <w:keepNext w:val="0"/>
              <w:keepLines w:val="0"/>
              <w:widowControl/>
              <w:suppressLineNumbers w:val="0"/>
              <w:spacing w:beforeAutospacing="1" w:afterAutospacing="1"/>
              <w:rPr>
                <w:rFonts w:hint="eastAsia" w:ascii="彩虹粗仿宋" w:hAnsi="宋体" w:eastAsia="彩虹粗仿宋" w:cs="Times New Roman"/>
                <w:snapToGrid w:val="0"/>
                <w:kern w:val="0"/>
                <w:sz w:val="32"/>
                <w:szCs w:val="32"/>
                <w:lang w:val="en-US" w:eastAsia="zh-CN"/>
              </w:rPr>
            </w:pPr>
            <w:r>
              <w:rPr>
                <w:rFonts w:hint="eastAsia" w:ascii="彩虹粗仿宋" w:hAnsi="宋体" w:eastAsia="彩虹粗仿宋" w:cs="Times New Roman"/>
                <w:snapToGrid w:val="0"/>
                <w:sz w:val="32"/>
                <w:szCs w:val="32"/>
              </w:rPr>
              <w:t>个人收入申报系统</w:t>
            </w:r>
          </w:p>
        </w:tc>
        <w:tc>
          <w:tcPr>
            <w:tcW w:w="5744" w:type="dxa"/>
            <w:noWrap w:val="0"/>
            <w:vAlign w:val="center"/>
          </w:tcPr>
          <w:p>
            <w:pPr>
              <w:pStyle w:val="10"/>
              <w:spacing w:line="360" w:lineRule="auto"/>
              <w:ind w:firstLine="0" w:firstLineChars="0"/>
              <w:jc w:val="left"/>
              <w:rPr>
                <w:rFonts w:hint="eastAsia" w:ascii="彩虹粗仿宋" w:hAnsi="宋体" w:eastAsia="彩虹粗仿宋" w:cs="Times New Roman"/>
                <w:snapToGrid w:val="0"/>
                <w:kern w:val="0"/>
                <w:sz w:val="32"/>
                <w:szCs w:val="32"/>
                <w:lang w:val="en-US" w:eastAsia="zh-CN"/>
              </w:rPr>
            </w:pPr>
            <w:r>
              <w:rPr>
                <w:rFonts w:hint="eastAsia" w:ascii="彩虹粗仿宋" w:hAnsi="宋体" w:eastAsia="彩虹粗仿宋" w:cs="Times New Roman"/>
                <w:snapToGrid w:val="0"/>
                <w:kern w:val="0"/>
                <w:sz w:val="32"/>
                <w:szCs w:val="32"/>
                <w:lang w:val="en-US" w:eastAsia="zh-CN"/>
              </w:rPr>
              <w:t>可为不同人员提供工薪、酬金、劳务等收入线上申报，核对并生成相应凭证，同步分析整理数据并支持银行代发代付（银校互联）。</w:t>
            </w:r>
          </w:p>
        </w:tc>
        <w:tc>
          <w:tcPr>
            <w:tcW w:w="920" w:type="dxa"/>
            <w:vMerge w:val="continue"/>
            <w:noWrap w:val="0"/>
            <w:vAlign w:val="center"/>
          </w:tcPr>
          <w:p>
            <w:pPr>
              <w:pStyle w:val="10"/>
              <w:spacing w:line="360" w:lineRule="auto"/>
              <w:ind w:firstLine="0" w:firstLineChars="0"/>
              <w:jc w:val="left"/>
              <w:rPr>
                <w:rFonts w:hint="eastAsia" w:ascii="彩虹粗仿宋" w:hAnsi="宋体" w:eastAsia="彩虹粗仿宋" w:cs="Times New Roman"/>
                <w:snapToGrid w:val="0"/>
                <w:kern w:val="0"/>
                <w:sz w:val="32"/>
                <w:szCs w:val="3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300" w:type="dxa"/>
            <w:vMerge w:val="continue"/>
            <w:noWrap w:val="0"/>
            <w:vAlign w:val="center"/>
          </w:tcPr>
          <w:p>
            <w:pPr>
              <w:pStyle w:val="10"/>
              <w:spacing w:line="360" w:lineRule="auto"/>
              <w:jc w:val="left"/>
              <w:rPr>
                <w:rFonts w:hint="eastAsia" w:ascii="彩虹粗仿宋" w:hAnsi="宋体" w:eastAsia="彩虹粗仿宋" w:cs="Times New Roman"/>
                <w:snapToGrid w:val="0"/>
                <w:kern w:val="0"/>
                <w:sz w:val="32"/>
                <w:szCs w:val="32"/>
                <w:lang w:val="en-US" w:eastAsia="zh-CN"/>
              </w:rPr>
            </w:pPr>
          </w:p>
        </w:tc>
        <w:tc>
          <w:tcPr>
            <w:tcW w:w="1347" w:type="dxa"/>
            <w:noWrap w:val="0"/>
            <w:vAlign w:val="center"/>
          </w:tcPr>
          <w:p>
            <w:pPr>
              <w:pStyle w:val="5"/>
              <w:keepNext w:val="0"/>
              <w:keepLines w:val="0"/>
              <w:widowControl/>
              <w:suppressLineNumbers w:val="0"/>
              <w:spacing w:beforeAutospacing="1" w:afterAutospacing="1"/>
              <w:rPr>
                <w:rFonts w:hint="eastAsia" w:ascii="彩虹粗仿宋" w:hAnsi="宋体" w:eastAsia="彩虹粗仿宋" w:cs="Times New Roman"/>
                <w:snapToGrid w:val="0"/>
                <w:kern w:val="0"/>
                <w:sz w:val="32"/>
                <w:szCs w:val="32"/>
                <w:lang w:val="en-US" w:eastAsia="zh-CN"/>
              </w:rPr>
            </w:pPr>
            <w:r>
              <w:rPr>
                <w:rFonts w:hint="eastAsia" w:ascii="彩虹粗仿宋" w:hAnsi="宋体" w:eastAsia="彩虹粗仿宋" w:cs="Times New Roman"/>
                <w:snapToGrid w:val="0"/>
                <w:sz w:val="32"/>
                <w:szCs w:val="32"/>
              </w:rPr>
              <w:t>财务即时通知系统</w:t>
            </w:r>
          </w:p>
        </w:tc>
        <w:tc>
          <w:tcPr>
            <w:tcW w:w="5744" w:type="dxa"/>
            <w:noWrap w:val="0"/>
            <w:vAlign w:val="center"/>
          </w:tcPr>
          <w:p>
            <w:pPr>
              <w:pStyle w:val="10"/>
              <w:spacing w:line="360" w:lineRule="auto"/>
              <w:ind w:firstLine="0" w:firstLineChars="0"/>
              <w:jc w:val="left"/>
              <w:rPr>
                <w:rFonts w:hint="eastAsia" w:ascii="彩虹粗仿宋" w:hAnsi="宋体" w:eastAsia="彩虹粗仿宋" w:cs="Times New Roman"/>
                <w:snapToGrid w:val="0"/>
                <w:kern w:val="0"/>
                <w:sz w:val="32"/>
                <w:szCs w:val="32"/>
                <w:lang w:val="en-US" w:eastAsia="zh-CN"/>
              </w:rPr>
            </w:pPr>
            <w:r>
              <w:rPr>
                <w:rFonts w:hint="eastAsia" w:ascii="彩虹粗仿宋" w:hAnsi="宋体" w:eastAsia="彩虹粗仿宋" w:cs="Times New Roman"/>
                <w:snapToGrid w:val="0"/>
                <w:kern w:val="0"/>
                <w:sz w:val="32"/>
                <w:szCs w:val="32"/>
                <w:lang w:val="en-US" w:eastAsia="zh-CN"/>
              </w:rPr>
              <w:t>支持各系统、环节短信通知；支持定时发送或发布业务信息。</w:t>
            </w:r>
          </w:p>
        </w:tc>
        <w:tc>
          <w:tcPr>
            <w:tcW w:w="920" w:type="dxa"/>
            <w:vMerge w:val="continue"/>
            <w:noWrap w:val="0"/>
            <w:vAlign w:val="center"/>
          </w:tcPr>
          <w:p>
            <w:pPr>
              <w:pStyle w:val="10"/>
              <w:spacing w:line="360" w:lineRule="auto"/>
              <w:ind w:firstLine="0" w:firstLineChars="0"/>
              <w:jc w:val="left"/>
              <w:rPr>
                <w:rFonts w:hint="eastAsia" w:ascii="彩虹粗仿宋" w:hAnsi="宋体" w:eastAsia="彩虹粗仿宋" w:cs="Times New Roman"/>
                <w:snapToGrid w:val="0"/>
                <w:kern w:val="0"/>
                <w:sz w:val="32"/>
                <w:szCs w:val="3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300" w:type="dxa"/>
            <w:vMerge w:val="continue"/>
            <w:noWrap w:val="0"/>
            <w:vAlign w:val="center"/>
          </w:tcPr>
          <w:p>
            <w:pPr>
              <w:pStyle w:val="10"/>
              <w:spacing w:line="360" w:lineRule="auto"/>
              <w:jc w:val="left"/>
              <w:rPr>
                <w:rFonts w:hint="eastAsia" w:ascii="彩虹粗仿宋" w:hAnsi="宋体" w:eastAsia="彩虹粗仿宋" w:cs="Times New Roman"/>
                <w:snapToGrid w:val="0"/>
                <w:kern w:val="0"/>
                <w:sz w:val="32"/>
                <w:szCs w:val="32"/>
                <w:lang w:val="en-US" w:eastAsia="zh-CN"/>
              </w:rPr>
            </w:pPr>
          </w:p>
        </w:tc>
        <w:tc>
          <w:tcPr>
            <w:tcW w:w="1347" w:type="dxa"/>
            <w:noWrap w:val="0"/>
            <w:vAlign w:val="center"/>
          </w:tcPr>
          <w:p>
            <w:pPr>
              <w:pStyle w:val="5"/>
              <w:keepNext w:val="0"/>
              <w:keepLines w:val="0"/>
              <w:widowControl/>
              <w:suppressLineNumbers w:val="0"/>
              <w:spacing w:beforeAutospacing="1" w:afterAutospacing="1"/>
              <w:rPr>
                <w:rFonts w:hint="eastAsia" w:ascii="彩虹粗仿宋" w:hAnsi="宋体" w:eastAsia="彩虹粗仿宋" w:cs="Times New Roman"/>
                <w:snapToGrid w:val="0"/>
                <w:kern w:val="0"/>
                <w:sz w:val="32"/>
                <w:szCs w:val="32"/>
                <w:lang w:val="en-US" w:eastAsia="zh-CN"/>
              </w:rPr>
            </w:pPr>
            <w:r>
              <w:rPr>
                <w:rFonts w:hint="eastAsia" w:ascii="彩虹粗仿宋" w:hAnsi="宋体" w:eastAsia="彩虹粗仿宋" w:cs="Times New Roman"/>
                <w:snapToGrid w:val="0"/>
                <w:sz w:val="32"/>
                <w:szCs w:val="32"/>
              </w:rPr>
              <w:t>凭证影像化系统</w:t>
            </w:r>
          </w:p>
        </w:tc>
        <w:tc>
          <w:tcPr>
            <w:tcW w:w="5744" w:type="dxa"/>
            <w:noWrap w:val="0"/>
            <w:vAlign w:val="center"/>
          </w:tcPr>
          <w:p>
            <w:pPr>
              <w:pStyle w:val="10"/>
              <w:spacing w:line="360" w:lineRule="auto"/>
              <w:ind w:firstLine="0" w:firstLineChars="0"/>
              <w:jc w:val="left"/>
              <w:rPr>
                <w:rFonts w:hint="eastAsia" w:ascii="彩虹粗仿宋" w:hAnsi="宋体" w:eastAsia="彩虹粗仿宋" w:cs="Times New Roman"/>
                <w:snapToGrid w:val="0"/>
                <w:kern w:val="0"/>
                <w:sz w:val="32"/>
                <w:szCs w:val="32"/>
                <w:lang w:val="en-US" w:eastAsia="zh-CN"/>
              </w:rPr>
            </w:pPr>
            <w:r>
              <w:rPr>
                <w:rFonts w:hint="eastAsia" w:ascii="彩虹粗仿宋" w:hAnsi="宋体" w:eastAsia="彩虹粗仿宋" w:cs="Times New Roman"/>
                <w:snapToGrid w:val="0"/>
                <w:kern w:val="0"/>
                <w:sz w:val="32"/>
                <w:szCs w:val="32"/>
                <w:lang w:val="en-US" w:eastAsia="zh-CN"/>
              </w:rPr>
              <w:t>支持无纸化凭证管理；支持对接其他财务相关业务系统。</w:t>
            </w:r>
          </w:p>
        </w:tc>
        <w:tc>
          <w:tcPr>
            <w:tcW w:w="920" w:type="dxa"/>
            <w:vMerge w:val="continue"/>
            <w:noWrap w:val="0"/>
            <w:vAlign w:val="center"/>
          </w:tcPr>
          <w:p>
            <w:pPr>
              <w:pStyle w:val="10"/>
              <w:spacing w:line="360" w:lineRule="auto"/>
              <w:ind w:firstLine="0" w:firstLineChars="0"/>
              <w:jc w:val="left"/>
              <w:rPr>
                <w:rFonts w:hint="eastAsia" w:ascii="彩虹粗仿宋" w:hAnsi="宋体" w:eastAsia="彩虹粗仿宋" w:cs="Times New Roman"/>
                <w:snapToGrid w:val="0"/>
                <w:kern w:val="0"/>
                <w:sz w:val="32"/>
                <w:szCs w:val="32"/>
                <w:lang w:val="en-US" w:eastAsia="zh-CN"/>
              </w:rPr>
            </w:pPr>
          </w:p>
        </w:tc>
      </w:tr>
      <w:bookmarkEnd w:id="0"/>
    </w:tbl>
    <w:p>
      <w:pPr>
        <w:adjustRightInd w:val="0"/>
        <w:snapToGrid w:val="0"/>
        <w:spacing w:line="560" w:lineRule="atLeast"/>
        <w:ind w:firstLine="643" w:firstLineChars="200"/>
        <w:rPr>
          <w:rFonts w:ascii="彩虹粗仿宋" w:hAnsi="宋体" w:eastAsia="彩虹粗仿宋" w:cs="Times New Roman"/>
          <w:b/>
          <w:snapToGrid w:val="0"/>
          <w:kern w:val="0"/>
          <w:sz w:val="32"/>
          <w:szCs w:val="32"/>
        </w:rPr>
      </w:pPr>
      <w:r>
        <w:rPr>
          <w:rFonts w:hint="eastAsia" w:ascii="彩虹粗仿宋" w:hAnsi="宋体" w:eastAsia="彩虹粗仿宋" w:cs="Times New Roman"/>
          <w:b/>
          <w:snapToGrid w:val="0"/>
          <w:kern w:val="0"/>
          <w:sz w:val="32"/>
          <w:szCs w:val="32"/>
        </w:rPr>
        <w:t>（四）生产、供货要求</w:t>
      </w:r>
    </w:p>
    <w:p>
      <w:pPr>
        <w:adjustRightInd/>
        <w:snapToGrid/>
        <w:spacing w:line="580" w:lineRule="exact"/>
        <w:ind w:firstLine="640" w:firstLineChars="200"/>
        <w:rPr>
          <w:rFonts w:ascii="彩虹粗仿宋" w:hAnsi="宋体" w:eastAsia="彩虹粗仿宋" w:cs="Times New Roman"/>
          <w:snapToGrid w:val="0"/>
          <w:kern w:val="0"/>
          <w:sz w:val="32"/>
          <w:szCs w:val="32"/>
        </w:rPr>
      </w:pPr>
      <w:bookmarkStart w:id="1" w:name="_Hlk117611481"/>
      <w:r>
        <w:rPr>
          <w:rFonts w:hint="eastAsia" w:ascii="彩虹粗仿宋" w:hAnsi="宋体" w:eastAsia="彩虹粗仿宋" w:cs="Times New Roman"/>
          <w:snapToGrid w:val="0"/>
          <w:kern w:val="0"/>
          <w:sz w:val="32"/>
          <w:szCs w:val="32"/>
          <w:lang w:eastAsia="zh-CN"/>
        </w:rPr>
        <w:t>中标</w:t>
      </w:r>
      <w:r>
        <w:rPr>
          <w:rFonts w:hint="eastAsia" w:ascii="彩虹粗仿宋" w:hAnsi="宋体" w:eastAsia="彩虹粗仿宋" w:cs="Times New Roman"/>
          <w:snapToGrid w:val="0"/>
          <w:kern w:val="0"/>
          <w:sz w:val="32"/>
          <w:szCs w:val="32"/>
        </w:rPr>
        <w:t>供应商应于本</w:t>
      </w:r>
      <w:r>
        <w:rPr>
          <w:rFonts w:hint="eastAsia" w:ascii="彩虹粗仿宋" w:hAnsi="宋体" w:eastAsia="彩虹粗仿宋" w:cs="Times New Roman"/>
          <w:snapToGrid w:val="0"/>
          <w:kern w:val="0"/>
          <w:sz w:val="32"/>
          <w:szCs w:val="32"/>
          <w:lang w:eastAsia="zh-CN"/>
        </w:rPr>
        <w:t>项目</w:t>
      </w:r>
      <w:r>
        <w:rPr>
          <w:rFonts w:hint="eastAsia" w:ascii="彩虹粗仿宋" w:hAnsi="宋体" w:eastAsia="彩虹粗仿宋" w:cs="Times New Roman"/>
          <w:snapToGrid w:val="0"/>
          <w:kern w:val="0"/>
          <w:sz w:val="32"/>
          <w:szCs w:val="32"/>
        </w:rPr>
        <w:t>合同签订之日起30个工作日内，及时</w:t>
      </w:r>
      <w:r>
        <w:rPr>
          <w:rFonts w:hint="eastAsia" w:ascii="彩虹粗仿宋" w:hAnsi="宋体" w:eastAsia="彩虹粗仿宋" w:cs="Times New Roman"/>
          <w:snapToGrid w:val="0"/>
          <w:kern w:val="0"/>
          <w:sz w:val="32"/>
          <w:szCs w:val="32"/>
          <w:lang w:eastAsia="zh-CN"/>
        </w:rPr>
        <w:t>为厦门海洋职业技术学院提供</w:t>
      </w:r>
      <w:r>
        <w:rPr>
          <w:rFonts w:hint="eastAsia" w:ascii="彩虹粗仿宋" w:hAnsi="宋体" w:eastAsia="彩虹粗仿宋" w:cs="Times New Roman"/>
          <w:snapToGrid w:val="0"/>
          <w:kern w:val="0"/>
          <w:sz w:val="32"/>
          <w:szCs w:val="32"/>
        </w:rPr>
        <w:t>“</w:t>
      </w:r>
      <w:r>
        <w:rPr>
          <w:rFonts w:hint="eastAsia" w:ascii="彩虹粗仿宋" w:hAnsi="宋体" w:eastAsia="彩虹粗仿宋" w:cs="Times New Roman"/>
          <w:b w:val="0"/>
          <w:bCs w:val="0"/>
          <w:snapToGrid w:val="0"/>
          <w:kern w:val="0"/>
          <w:sz w:val="32"/>
          <w:szCs w:val="32"/>
          <w:shd w:val="clear"/>
          <w:lang w:val="en-US" w:eastAsia="zh-CN"/>
        </w:rPr>
        <w:t>智慧财务系统</w:t>
      </w:r>
      <w:r>
        <w:rPr>
          <w:rFonts w:hint="eastAsia" w:ascii="彩虹粗仿宋" w:hAnsi="宋体" w:eastAsia="彩虹粗仿宋" w:cs="Times New Roman"/>
          <w:snapToGrid w:val="0"/>
          <w:kern w:val="0"/>
          <w:sz w:val="32"/>
          <w:szCs w:val="32"/>
        </w:rPr>
        <w:t>”所需的软件并完成安装调试</w:t>
      </w:r>
      <w:r>
        <w:rPr>
          <w:rFonts w:hint="eastAsia" w:ascii="彩虹粗仿宋" w:hAnsi="宋体" w:eastAsia="彩虹粗仿宋" w:cs="Times New Roman"/>
          <w:snapToGrid w:val="0"/>
          <w:kern w:val="0"/>
          <w:sz w:val="32"/>
          <w:szCs w:val="32"/>
          <w:lang w:eastAsia="zh-CN"/>
        </w:rPr>
        <w:t>，供货、配送、安装、调试、培训等产生的一切费用由供应商承担。</w:t>
      </w:r>
    </w:p>
    <w:bookmarkEnd w:id="1"/>
    <w:p>
      <w:pPr>
        <w:adjustRightInd w:val="0"/>
        <w:snapToGrid w:val="0"/>
        <w:spacing w:line="560" w:lineRule="atLeast"/>
        <w:ind w:firstLine="643" w:firstLineChars="200"/>
        <w:rPr>
          <w:rFonts w:ascii="彩虹粗仿宋" w:hAnsi="宋体" w:eastAsia="彩虹粗仿宋" w:cs="Times New Roman"/>
          <w:b/>
          <w:snapToGrid w:val="0"/>
          <w:kern w:val="0"/>
          <w:sz w:val="32"/>
          <w:szCs w:val="32"/>
        </w:rPr>
      </w:pPr>
      <w:r>
        <w:rPr>
          <w:rFonts w:hint="eastAsia" w:ascii="彩虹粗仿宋" w:hAnsi="宋体" w:eastAsia="彩虹粗仿宋" w:cs="Times New Roman"/>
          <w:b/>
          <w:snapToGrid w:val="0"/>
          <w:kern w:val="0"/>
          <w:sz w:val="32"/>
          <w:szCs w:val="32"/>
        </w:rPr>
        <w:t>（五）售后服务要求</w:t>
      </w:r>
    </w:p>
    <w:p>
      <w:pPr>
        <w:adjustRightInd w:val="0"/>
        <w:snapToGrid w:val="0"/>
        <w:spacing w:line="560" w:lineRule="atLeast"/>
        <w:ind w:firstLine="640" w:firstLineChars="200"/>
        <w:rPr>
          <w:rFonts w:ascii="彩虹粗仿宋" w:hAnsi="宋体" w:eastAsia="彩虹粗仿宋" w:cs="Times New Roman"/>
          <w:snapToGrid w:val="0"/>
          <w:kern w:val="0"/>
          <w:sz w:val="32"/>
          <w:szCs w:val="32"/>
        </w:rPr>
      </w:pPr>
      <w:bookmarkStart w:id="2" w:name="_Hlk117599742"/>
      <w:r>
        <w:rPr>
          <w:rFonts w:hint="eastAsia" w:ascii="彩虹粗仿宋" w:hAnsi="宋体" w:eastAsia="彩虹粗仿宋" w:cs="Times New Roman"/>
          <w:snapToGrid w:val="0"/>
          <w:kern w:val="0"/>
          <w:sz w:val="32"/>
          <w:szCs w:val="32"/>
        </w:rPr>
        <w:t>1.提供售后服务质量保障方案，建立完善的售后服务管理体系及拥有专业的维护队伍</w:t>
      </w:r>
      <w:r>
        <w:rPr>
          <w:rFonts w:hint="eastAsia" w:ascii="彩虹粗仿宋" w:hAnsi="宋体" w:eastAsia="彩虹粗仿宋" w:cs="Times New Roman"/>
          <w:snapToGrid w:val="0"/>
          <w:kern w:val="0"/>
          <w:sz w:val="32"/>
          <w:szCs w:val="32"/>
          <w:lang w:eastAsia="zh-CN"/>
        </w:rPr>
        <w:t>（</w:t>
      </w:r>
      <w:r>
        <w:rPr>
          <w:rFonts w:hint="eastAsia" w:ascii="彩虹粗仿宋" w:hAnsi="Times New Roman" w:eastAsia="彩虹粗仿宋" w:cs="Times New Roman"/>
          <w:kern w:val="2"/>
          <w:sz w:val="30"/>
          <w:szCs w:val="30"/>
          <w:lang w:eastAsia="zh-CN"/>
        </w:rPr>
        <w:t>本项目</w:t>
      </w:r>
      <w:r>
        <w:rPr>
          <w:rFonts w:hint="eastAsia" w:ascii="彩虹粗仿宋" w:hAnsi="Times New Roman" w:eastAsia="彩虹粗仿宋" w:cs="Times New Roman"/>
          <w:kern w:val="2"/>
          <w:sz w:val="30"/>
          <w:szCs w:val="30"/>
        </w:rPr>
        <w:t>服务团队</w:t>
      </w:r>
      <w:r>
        <w:rPr>
          <w:rFonts w:hint="eastAsia" w:ascii="彩虹粗仿宋" w:hAnsi="Times New Roman" w:eastAsia="彩虹粗仿宋" w:cs="Times New Roman"/>
          <w:kern w:val="2"/>
          <w:sz w:val="30"/>
          <w:szCs w:val="30"/>
          <w:lang w:eastAsia="zh-CN"/>
        </w:rPr>
        <w:t>人员</w:t>
      </w:r>
      <w:r>
        <w:rPr>
          <w:rFonts w:hint="eastAsia" w:ascii="彩虹粗仿宋" w:hAnsi="Times New Roman" w:eastAsia="彩虹粗仿宋" w:cs="Times New Roman"/>
          <w:kern w:val="2"/>
          <w:sz w:val="30"/>
          <w:szCs w:val="30"/>
        </w:rPr>
        <w:t>人数不低于</w:t>
      </w:r>
      <w:r>
        <w:rPr>
          <w:rFonts w:hint="eastAsia" w:ascii="彩虹粗仿宋" w:hAnsi="Times New Roman" w:eastAsia="彩虹粗仿宋" w:cs="Times New Roman"/>
          <w:kern w:val="2"/>
          <w:sz w:val="30"/>
          <w:szCs w:val="30"/>
          <w:lang w:val="en-US" w:eastAsia="zh-CN"/>
        </w:rPr>
        <w:t>3</w:t>
      </w:r>
      <w:r>
        <w:rPr>
          <w:rFonts w:hint="eastAsia" w:ascii="彩虹粗仿宋" w:hAnsi="Times New Roman" w:eastAsia="彩虹粗仿宋" w:cs="Times New Roman"/>
          <w:kern w:val="2"/>
          <w:sz w:val="30"/>
          <w:szCs w:val="30"/>
        </w:rPr>
        <w:t>人</w:t>
      </w:r>
      <w:r>
        <w:rPr>
          <w:rFonts w:hint="eastAsia" w:ascii="彩虹粗仿宋" w:hAnsi="宋体" w:eastAsia="彩虹粗仿宋" w:cs="Times New Roman"/>
          <w:snapToGrid w:val="0"/>
          <w:kern w:val="0"/>
          <w:sz w:val="32"/>
          <w:szCs w:val="32"/>
          <w:lang w:eastAsia="zh-CN"/>
        </w:rPr>
        <w:t>）</w:t>
      </w:r>
      <w:r>
        <w:rPr>
          <w:rFonts w:hint="eastAsia" w:ascii="彩虹粗仿宋" w:hAnsi="宋体" w:eastAsia="彩虹粗仿宋" w:cs="Times New Roman"/>
          <w:snapToGrid w:val="0"/>
          <w:kern w:val="0"/>
          <w:sz w:val="32"/>
          <w:szCs w:val="32"/>
        </w:rPr>
        <w:t>，保证项目正常运行的措施。</w:t>
      </w:r>
    </w:p>
    <w:p>
      <w:pPr>
        <w:adjustRightInd w:val="0"/>
        <w:snapToGrid w:val="0"/>
        <w:spacing w:line="560" w:lineRule="atLeast"/>
        <w:ind w:firstLine="640" w:firstLineChars="200"/>
        <w:rPr>
          <w:rFonts w:hint="eastAsia"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2.维护支持服务期内，提供7*24小时电话、网络等远程支持服务及上门维护支持服务。维护支持服务内容包括技术支持、日常巡检、故障排除、项目升级、项目功能后期细微优化或改进（按使用单位提供的功能需求在规定的时限内完成）、向使用单位所辖部门推广使用安装等。</w:t>
      </w:r>
    </w:p>
    <w:p>
      <w:pPr>
        <w:adjustRightInd w:val="0"/>
        <w:snapToGrid w:val="0"/>
        <w:spacing w:line="560" w:lineRule="atLeast"/>
        <w:ind w:firstLine="640" w:firstLineChars="200"/>
        <w:rPr>
          <w:rFonts w:hint="default" w:ascii="彩虹粗仿宋" w:hAnsi="宋体" w:eastAsia="彩虹粗仿宋" w:cs="Times New Roman"/>
          <w:snapToGrid w:val="0"/>
          <w:kern w:val="0"/>
          <w:sz w:val="32"/>
          <w:szCs w:val="32"/>
          <w:highlight w:val="none"/>
          <w:lang w:val="en-US" w:eastAsia="zh-CN"/>
        </w:rPr>
      </w:pPr>
      <w:r>
        <w:rPr>
          <w:rFonts w:hint="eastAsia" w:ascii="彩虹粗仿宋" w:hAnsi="宋体" w:eastAsia="彩虹粗仿宋" w:cs="Times New Roman"/>
          <w:snapToGrid w:val="0"/>
          <w:kern w:val="0"/>
          <w:sz w:val="32"/>
          <w:szCs w:val="32"/>
          <w:lang w:val="en-US" w:eastAsia="zh-CN"/>
        </w:rPr>
        <w:t>3.项目实施完成，经由学校验收</w:t>
      </w:r>
      <w:r>
        <w:rPr>
          <w:rFonts w:hint="eastAsia" w:ascii="彩虹粗仿宋" w:hAnsi="宋体" w:eastAsia="彩虹粗仿宋" w:cs="Times New Roman"/>
          <w:snapToGrid w:val="0"/>
          <w:kern w:val="0"/>
          <w:sz w:val="32"/>
          <w:szCs w:val="32"/>
          <w:highlight w:val="none"/>
          <w:lang w:val="en-US" w:eastAsia="zh-CN"/>
        </w:rPr>
        <w:t>合格之日起3年内为免费质保期（含软件免费升级服务）。</w:t>
      </w:r>
    </w:p>
    <w:bookmarkEnd w:id="2"/>
    <w:p>
      <w:pPr>
        <w:adjustRightInd w:val="0"/>
        <w:snapToGrid w:val="0"/>
        <w:spacing w:line="560" w:lineRule="atLeast"/>
        <w:ind w:firstLine="643" w:firstLineChars="200"/>
        <w:rPr>
          <w:rFonts w:hint="eastAsia" w:ascii="彩虹粗仿宋" w:hAnsi="宋体" w:eastAsia="彩虹粗仿宋" w:cs="Times New Roman"/>
          <w:b/>
          <w:snapToGrid w:val="0"/>
          <w:kern w:val="0"/>
          <w:sz w:val="32"/>
          <w:szCs w:val="32"/>
          <w:highlight w:val="none"/>
        </w:rPr>
      </w:pPr>
      <w:r>
        <w:rPr>
          <w:rFonts w:hint="eastAsia" w:ascii="彩虹粗仿宋" w:hAnsi="宋体" w:eastAsia="彩虹粗仿宋" w:cs="Times New Roman"/>
          <w:b/>
          <w:snapToGrid w:val="0"/>
          <w:kern w:val="0"/>
          <w:sz w:val="32"/>
          <w:szCs w:val="32"/>
          <w:highlight w:val="none"/>
        </w:rPr>
        <w:t>（六）付款方式</w:t>
      </w:r>
    </w:p>
    <w:p>
      <w:pPr>
        <w:adjustRightInd w:val="0"/>
        <w:snapToGrid w:val="0"/>
        <w:spacing w:line="560" w:lineRule="atLeast"/>
        <w:ind w:firstLine="640" w:firstLineChars="200"/>
        <w:rPr>
          <w:rFonts w:hint="eastAsia"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lang w:val="en-US" w:eastAsia="zh-CN"/>
        </w:rPr>
        <w:t>1.</w:t>
      </w:r>
      <w:r>
        <w:rPr>
          <w:rFonts w:hint="eastAsia" w:ascii="彩虹粗仿宋" w:hAnsi="宋体" w:eastAsia="彩虹粗仿宋" w:cs="Times New Roman"/>
          <w:snapToGrid w:val="0"/>
          <w:kern w:val="0"/>
          <w:sz w:val="32"/>
          <w:szCs w:val="32"/>
        </w:rPr>
        <w:t xml:space="preserve"> 合同签订后，供应商向我方开具并提交符合国家规定及</w:t>
      </w:r>
      <w:r>
        <w:rPr>
          <w:rFonts w:hint="eastAsia" w:ascii="彩虹粗仿宋" w:hAnsi="宋体" w:eastAsia="彩虹粗仿宋" w:cs="Times New Roman"/>
          <w:snapToGrid w:val="0"/>
          <w:kern w:val="0"/>
          <w:sz w:val="32"/>
          <w:szCs w:val="32"/>
          <w:lang w:eastAsia="zh-CN"/>
        </w:rPr>
        <w:t>我</w:t>
      </w:r>
      <w:r>
        <w:rPr>
          <w:rFonts w:hint="eastAsia" w:ascii="彩虹粗仿宋" w:hAnsi="宋体" w:eastAsia="彩虹粗仿宋" w:cs="Times New Roman"/>
          <w:snapToGrid w:val="0"/>
          <w:kern w:val="0"/>
          <w:sz w:val="32"/>
          <w:szCs w:val="32"/>
        </w:rPr>
        <w:t>行要求的相应金额的增值税专用发票后</w:t>
      </w:r>
      <w:r>
        <w:rPr>
          <w:rFonts w:hint="eastAsia" w:ascii="彩虹粗仿宋" w:hAnsi="宋体" w:eastAsia="彩虹粗仿宋" w:cs="Times New Roman"/>
          <w:snapToGrid w:val="0"/>
          <w:kern w:val="0"/>
          <w:sz w:val="32"/>
          <w:szCs w:val="32"/>
          <w:lang w:eastAsia="zh-CN"/>
        </w:rPr>
        <w:t>贰</w:t>
      </w:r>
      <w:r>
        <w:rPr>
          <w:rFonts w:hint="eastAsia" w:ascii="彩虹粗仿宋" w:hAnsi="宋体" w:eastAsia="彩虹粗仿宋" w:cs="Times New Roman"/>
          <w:snapToGrid w:val="0"/>
          <w:kern w:val="0"/>
          <w:sz w:val="32"/>
          <w:szCs w:val="32"/>
        </w:rPr>
        <w:t>拾个工作日内，我方支付合同金额总额的50%；</w:t>
      </w:r>
    </w:p>
    <w:p>
      <w:pPr>
        <w:adjustRightInd w:val="0"/>
        <w:snapToGrid w:val="0"/>
        <w:spacing w:line="560" w:lineRule="atLeast"/>
        <w:ind w:firstLine="640" w:firstLineChars="200"/>
        <w:rPr>
          <w:rFonts w:hint="eastAsia"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lang w:val="en-US" w:eastAsia="zh-CN"/>
        </w:rPr>
        <w:t>2.项目</w:t>
      </w:r>
      <w:r>
        <w:rPr>
          <w:rFonts w:hint="eastAsia" w:ascii="彩虹粗仿宋" w:hAnsi="宋体" w:eastAsia="彩虹粗仿宋" w:cs="Times New Roman"/>
          <w:snapToGrid w:val="0"/>
          <w:kern w:val="0"/>
          <w:sz w:val="32"/>
          <w:szCs w:val="32"/>
        </w:rPr>
        <w:t>上线调试完成投入使用并通过</w:t>
      </w:r>
      <w:r>
        <w:rPr>
          <w:rFonts w:hint="eastAsia" w:ascii="彩虹粗仿宋" w:hAnsi="宋体" w:eastAsia="彩虹粗仿宋" w:cs="Times New Roman"/>
          <w:snapToGrid w:val="0"/>
          <w:kern w:val="0"/>
          <w:sz w:val="32"/>
          <w:szCs w:val="32"/>
          <w:lang w:eastAsia="zh-CN"/>
        </w:rPr>
        <w:t>使用方</w:t>
      </w:r>
      <w:r>
        <w:rPr>
          <w:rFonts w:hint="eastAsia" w:ascii="彩虹粗仿宋" w:hAnsi="宋体" w:eastAsia="彩虹粗仿宋" w:cs="Times New Roman"/>
          <w:snapToGrid w:val="0"/>
          <w:kern w:val="0"/>
          <w:sz w:val="32"/>
          <w:szCs w:val="32"/>
        </w:rPr>
        <w:t>最终验收后，且供应商向我方开具并提交符合国家规定及</w:t>
      </w:r>
      <w:r>
        <w:rPr>
          <w:rFonts w:hint="eastAsia" w:ascii="彩虹粗仿宋" w:hAnsi="宋体" w:eastAsia="彩虹粗仿宋" w:cs="Times New Roman"/>
          <w:snapToGrid w:val="0"/>
          <w:kern w:val="0"/>
          <w:sz w:val="32"/>
          <w:szCs w:val="32"/>
          <w:lang w:eastAsia="zh-CN"/>
        </w:rPr>
        <w:t>我</w:t>
      </w:r>
      <w:r>
        <w:rPr>
          <w:rFonts w:hint="eastAsia" w:ascii="彩虹粗仿宋" w:hAnsi="宋体" w:eastAsia="彩虹粗仿宋" w:cs="Times New Roman"/>
          <w:snapToGrid w:val="0"/>
          <w:kern w:val="0"/>
          <w:sz w:val="32"/>
          <w:szCs w:val="32"/>
        </w:rPr>
        <w:t>行要求的相应金额的增值税专用发票后</w:t>
      </w:r>
      <w:r>
        <w:rPr>
          <w:rFonts w:hint="eastAsia" w:ascii="彩虹粗仿宋" w:hAnsi="宋体" w:eastAsia="彩虹粗仿宋" w:cs="Times New Roman"/>
          <w:snapToGrid w:val="0"/>
          <w:kern w:val="0"/>
          <w:sz w:val="32"/>
          <w:szCs w:val="32"/>
          <w:lang w:eastAsia="zh-CN"/>
        </w:rPr>
        <w:t>贰</w:t>
      </w:r>
      <w:r>
        <w:rPr>
          <w:rFonts w:hint="eastAsia" w:ascii="彩虹粗仿宋" w:hAnsi="宋体" w:eastAsia="彩虹粗仿宋" w:cs="Times New Roman"/>
          <w:snapToGrid w:val="0"/>
          <w:kern w:val="0"/>
          <w:sz w:val="32"/>
          <w:szCs w:val="32"/>
        </w:rPr>
        <w:t>拾个工作日内，我方支付合同金额总额的</w:t>
      </w:r>
      <w:r>
        <w:rPr>
          <w:rFonts w:hint="eastAsia" w:ascii="彩虹粗仿宋" w:hAnsi="宋体" w:eastAsia="彩虹粗仿宋" w:cs="Times New Roman"/>
          <w:snapToGrid w:val="0"/>
          <w:kern w:val="0"/>
          <w:sz w:val="32"/>
          <w:szCs w:val="32"/>
          <w:lang w:val="en-US" w:eastAsia="zh-CN"/>
        </w:rPr>
        <w:t>4</w:t>
      </w:r>
      <w:r>
        <w:rPr>
          <w:rFonts w:hint="eastAsia" w:ascii="彩虹粗仿宋" w:hAnsi="宋体" w:eastAsia="彩虹粗仿宋" w:cs="Times New Roman"/>
          <w:snapToGrid w:val="0"/>
          <w:kern w:val="0"/>
          <w:sz w:val="32"/>
          <w:szCs w:val="32"/>
        </w:rPr>
        <w:t>0%；</w:t>
      </w:r>
    </w:p>
    <w:p>
      <w:pPr>
        <w:adjustRightInd w:val="0"/>
        <w:snapToGrid w:val="0"/>
        <w:spacing w:line="560" w:lineRule="atLeast"/>
        <w:ind w:firstLine="640" w:firstLineChars="200"/>
        <w:rPr>
          <w:rFonts w:hint="eastAsia"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lang w:val="en-US" w:eastAsia="zh-CN"/>
        </w:rPr>
        <w:t>3</w:t>
      </w:r>
      <w:r>
        <w:rPr>
          <w:rFonts w:hint="eastAsia" w:ascii="彩虹粗仿宋" w:hAnsi="宋体" w:eastAsia="彩虹粗仿宋" w:cs="Times New Roman"/>
          <w:snapToGrid w:val="0"/>
          <w:kern w:val="0"/>
          <w:sz w:val="32"/>
          <w:szCs w:val="32"/>
        </w:rPr>
        <w:t>.</w:t>
      </w:r>
      <w:r>
        <w:rPr>
          <w:rFonts w:hint="eastAsia" w:ascii="彩虹粗仿宋" w:hAnsi="宋体" w:eastAsia="彩虹粗仿宋" w:cs="Times New Roman"/>
          <w:snapToGrid w:val="0"/>
          <w:kern w:val="0"/>
          <w:sz w:val="32"/>
          <w:szCs w:val="32"/>
          <w:lang w:eastAsia="zh-CN"/>
        </w:rPr>
        <w:t>项目</w:t>
      </w:r>
      <w:r>
        <w:rPr>
          <w:rFonts w:hint="eastAsia" w:ascii="彩虹粗仿宋" w:hAnsi="宋体" w:eastAsia="彩虹粗仿宋" w:cs="Times New Roman"/>
          <w:snapToGrid w:val="0"/>
          <w:kern w:val="0"/>
          <w:sz w:val="32"/>
          <w:szCs w:val="32"/>
        </w:rPr>
        <w:t>最终验收</w:t>
      </w:r>
      <w:r>
        <w:rPr>
          <w:rFonts w:hint="eastAsia" w:ascii="彩虹粗仿宋" w:hAnsi="宋体" w:eastAsia="彩虹粗仿宋" w:cs="Times New Roman"/>
          <w:snapToGrid w:val="0"/>
          <w:kern w:val="0"/>
          <w:sz w:val="32"/>
          <w:szCs w:val="32"/>
          <w:lang w:eastAsia="zh-CN"/>
        </w:rPr>
        <w:t>合格并正常运行满三年</w:t>
      </w:r>
      <w:r>
        <w:rPr>
          <w:rFonts w:hint="eastAsia" w:ascii="彩虹粗仿宋" w:hAnsi="宋体" w:eastAsia="彩虹粗仿宋" w:cs="Times New Roman"/>
          <w:snapToGrid w:val="0"/>
          <w:kern w:val="0"/>
          <w:sz w:val="32"/>
          <w:szCs w:val="32"/>
        </w:rPr>
        <w:t>后，且供应商无违约事项</w:t>
      </w:r>
      <w:r>
        <w:rPr>
          <w:rFonts w:hint="eastAsia" w:ascii="彩虹粗仿宋" w:hAnsi="宋体" w:eastAsia="彩虹粗仿宋" w:cs="Times New Roman"/>
          <w:snapToGrid w:val="0"/>
          <w:kern w:val="0"/>
          <w:sz w:val="32"/>
          <w:szCs w:val="32"/>
          <w:lang w:eastAsia="zh-CN"/>
        </w:rPr>
        <w:t>，并</w:t>
      </w:r>
      <w:r>
        <w:rPr>
          <w:rFonts w:hint="eastAsia" w:ascii="彩虹粗仿宋" w:hAnsi="宋体" w:eastAsia="彩虹粗仿宋" w:cs="Times New Roman"/>
          <w:snapToGrid w:val="0"/>
          <w:kern w:val="0"/>
          <w:sz w:val="32"/>
          <w:szCs w:val="32"/>
        </w:rPr>
        <w:t>向我方开具并提交符合国家规定及</w:t>
      </w:r>
      <w:r>
        <w:rPr>
          <w:rFonts w:hint="eastAsia" w:ascii="彩虹粗仿宋" w:hAnsi="宋体" w:eastAsia="彩虹粗仿宋" w:cs="Times New Roman"/>
          <w:snapToGrid w:val="0"/>
          <w:kern w:val="0"/>
          <w:sz w:val="32"/>
          <w:szCs w:val="32"/>
          <w:lang w:eastAsia="zh-CN"/>
        </w:rPr>
        <w:t>我</w:t>
      </w:r>
      <w:r>
        <w:rPr>
          <w:rFonts w:hint="eastAsia" w:ascii="彩虹粗仿宋" w:hAnsi="宋体" w:eastAsia="彩虹粗仿宋" w:cs="Times New Roman"/>
          <w:snapToGrid w:val="0"/>
          <w:kern w:val="0"/>
          <w:sz w:val="32"/>
          <w:szCs w:val="32"/>
        </w:rPr>
        <w:t>行要求的相应金额的增值税专用发票后</w:t>
      </w:r>
      <w:r>
        <w:rPr>
          <w:rFonts w:hint="eastAsia" w:ascii="彩虹粗仿宋" w:hAnsi="宋体" w:eastAsia="彩虹粗仿宋" w:cs="Times New Roman"/>
          <w:snapToGrid w:val="0"/>
          <w:kern w:val="0"/>
          <w:sz w:val="32"/>
          <w:szCs w:val="32"/>
          <w:lang w:eastAsia="zh-CN"/>
        </w:rPr>
        <w:t>贰</w:t>
      </w:r>
      <w:r>
        <w:rPr>
          <w:rFonts w:hint="eastAsia" w:ascii="彩虹粗仿宋" w:hAnsi="宋体" w:eastAsia="彩虹粗仿宋" w:cs="Times New Roman"/>
          <w:snapToGrid w:val="0"/>
          <w:kern w:val="0"/>
          <w:sz w:val="32"/>
          <w:szCs w:val="32"/>
        </w:rPr>
        <w:t>拾个工作日内，我方支付合同金额总额的</w:t>
      </w:r>
      <w:r>
        <w:rPr>
          <w:rFonts w:hint="eastAsia" w:ascii="彩虹粗仿宋" w:hAnsi="宋体" w:eastAsia="彩虹粗仿宋" w:cs="Times New Roman"/>
          <w:snapToGrid w:val="0"/>
          <w:kern w:val="0"/>
          <w:sz w:val="32"/>
          <w:szCs w:val="32"/>
          <w:lang w:val="en-US" w:eastAsia="zh-CN"/>
        </w:rPr>
        <w:t>1</w:t>
      </w:r>
      <w:r>
        <w:rPr>
          <w:rFonts w:hint="eastAsia" w:ascii="彩虹粗仿宋" w:hAnsi="宋体" w:eastAsia="彩虹粗仿宋" w:cs="Times New Roman"/>
          <w:snapToGrid w:val="0"/>
          <w:kern w:val="0"/>
          <w:sz w:val="32"/>
          <w:szCs w:val="32"/>
        </w:rPr>
        <w:t>0%</w:t>
      </w:r>
      <w:r>
        <w:rPr>
          <w:rFonts w:hint="eastAsia" w:ascii="彩虹粗仿宋" w:hAnsi="宋体" w:eastAsia="彩虹粗仿宋" w:cs="Times New Roman"/>
          <w:snapToGrid w:val="0"/>
          <w:kern w:val="0"/>
          <w:sz w:val="32"/>
          <w:szCs w:val="32"/>
          <w:lang w:eastAsia="zh-CN"/>
        </w:rPr>
        <w:t>。</w:t>
      </w:r>
    </w:p>
    <w:p>
      <w:pPr>
        <w:adjustRightInd w:val="0"/>
        <w:snapToGrid w:val="0"/>
        <w:spacing w:line="560" w:lineRule="atLeast"/>
        <w:ind w:firstLine="643" w:firstLineChars="200"/>
        <w:rPr>
          <w:rFonts w:ascii="彩虹粗仿宋" w:hAnsi="宋体" w:eastAsia="彩虹粗仿宋" w:cs="Times New Roman"/>
          <w:b/>
          <w:snapToGrid w:val="0"/>
          <w:kern w:val="0"/>
          <w:sz w:val="32"/>
          <w:szCs w:val="32"/>
        </w:rPr>
      </w:pPr>
      <w:r>
        <w:rPr>
          <w:rFonts w:hint="eastAsia" w:ascii="彩虹粗仿宋" w:hAnsi="宋体" w:eastAsia="彩虹粗仿宋" w:cs="Times New Roman"/>
          <w:b/>
          <w:snapToGrid w:val="0"/>
          <w:kern w:val="0"/>
          <w:sz w:val="32"/>
          <w:szCs w:val="32"/>
        </w:rPr>
        <w:t>（</w:t>
      </w:r>
      <w:r>
        <w:rPr>
          <w:rFonts w:hint="eastAsia" w:ascii="彩虹粗仿宋" w:hAnsi="宋体" w:eastAsia="彩虹粗仿宋" w:cs="Times New Roman"/>
          <w:b/>
          <w:snapToGrid w:val="0"/>
          <w:kern w:val="0"/>
          <w:sz w:val="32"/>
          <w:szCs w:val="32"/>
          <w:lang w:eastAsia="zh-CN"/>
        </w:rPr>
        <w:t>七</w:t>
      </w:r>
      <w:r>
        <w:rPr>
          <w:rFonts w:hint="eastAsia" w:ascii="彩虹粗仿宋" w:hAnsi="宋体" w:eastAsia="彩虹粗仿宋" w:cs="Times New Roman"/>
          <w:b/>
          <w:snapToGrid w:val="0"/>
          <w:kern w:val="0"/>
          <w:sz w:val="32"/>
          <w:szCs w:val="32"/>
        </w:rPr>
        <w:t>）其他要求</w:t>
      </w:r>
    </w:p>
    <w:p>
      <w:pPr>
        <w:adjustRightInd w:val="0"/>
        <w:snapToGrid w:val="0"/>
        <w:spacing w:line="560" w:lineRule="atLeast"/>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原则上入选公司应在我行开立结算帐户，用于商品、服务、工程等款项结算。</w:t>
      </w:r>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彩虹粗仿宋">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8420" cy="139700"/>
              <wp:effectExtent l="0" t="0" r="11430" b="6350"/>
              <wp:wrapNone/>
              <wp:docPr id="1" name="文本框 1"/>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6350">
                        <a:noFill/>
                      </a:ln>
                    </wps:spPr>
                    <wps:txbx>
                      <w:txbxContent>
                        <w:p>
                          <w:pPr>
                            <w:pStyle w:val="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60288;mso-width-relative:page;mso-height-relative:page;" filled="f" stroked="f" coordsize="21600,21600" o:gfxdata="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O9sZGvRAAAAAgEAAA8AAAAAAAAAAQAgAAAAIgAAAGRycy9kb3ducmV2LnhtbFBLAQIUABQAAAAI&#10;AIdO4kAD09VxLQIAAFIEAAAOAAAAAAAAAAEAIAAAACABAABkcnMvZTJvRG9jLnhtbFBLBQYAAAAA&#10;BgAGAFkBAA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81" w:lineRule="exact"/>
      <w:ind w:firstLine="6430"/>
    </w:pPr>
    <w:r>
      <mc:AlternateContent>
        <mc:Choice Requires="wps">
          <w:drawing>
            <wp:anchor distT="0" distB="0" distL="114300" distR="114300" simplePos="0" relativeHeight="251659264" behindDoc="0" locked="0" layoutInCell="0" allowOverlap="1">
              <wp:simplePos x="0" y="0"/>
              <wp:positionH relativeFrom="page">
                <wp:posOffset>892810</wp:posOffset>
              </wp:positionH>
              <wp:positionV relativeFrom="page">
                <wp:posOffset>810895</wp:posOffset>
              </wp:positionV>
              <wp:extent cx="5888990" cy="9525"/>
              <wp:effectExtent l="0" t="0" r="0" b="9525"/>
              <wp:wrapNone/>
              <wp:docPr id="160061051" name="Rectangle 3"/>
              <wp:cNvGraphicFramePr/>
              <a:graphic xmlns:a="http://schemas.openxmlformats.org/drawingml/2006/main">
                <a:graphicData uri="http://schemas.microsoft.com/office/word/2010/wordprocessingShape">
                  <wps:wsp>
                    <wps:cNvSpPr>
                      <a:spLocks noChangeArrowheads="1"/>
                    </wps:cNvSpPr>
                    <wps:spPr bwMode="auto">
                      <a:xfrm>
                        <a:off x="0" y="0"/>
                        <a:ext cx="5888990" cy="9525"/>
                      </a:xfrm>
                      <a:prstGeom prst="rect">
                        <a:avLst/>
                      </a:prstGeom>
                      <a:solidFill>
                        <a:srgbClr val="000000"/>
                      </a:solidFill>
                      <a:ln>
                        <a:noFill/>
                      </a:ln>
                    </wps:spPr>
                    <wps:bodyPr rot="0" vert="horz" wrap="square" lIns="91440" tIns="45720" rIns="91440" bIns="45720" anchor="t" anchorCtr="0" upright="1">
                      <a:noAutofit/>
                    </wps:bodyPr>
                  </wps:wsp>
                </a:graphicData>
              </a:graphic>
            </wp:anchor>
          </w:drawing>
        </mc:Choice>
        <mc:Fallback>
          <w:pict>
            <v:rect id="Rectangle 3" o:spid="_x0000_s1026" o:spt="1" style="position:absolute;left:0pt;margin-left:70.3pt;margin-top:63.85pt;height:0.75pt;width:463.7pt;mso-position-horizontal-relative:page;mso-position-vertical-relative:page;z-index:251659264;mso-width-relative:page;mso-height-relative:page;" fillcolor="#000000" filled="t" stroked="f" coordsize="21600,21600" o:allowincell="f" o:gfxdata="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Hy7uxtkAAAAMAQAADwAA&#10;AAAAAAABACAAAAAiAAAAZHJzL2Rvd25yZXYueG1sUEsBAhQAFAAAAAgAh07iQN1rADAVAgAALwQA&#10;AA4AAAAAAAAAAQAgAAAAKAEAAGRycy9lMm9Eb2MueG1sUEsFBgAAAAAGAAYAWQEAAK8FAAAAAA==&#10;">
              <v:fill on="t" focussize="0,0"/>
              <v:stroke on="f"/>
              <v:imagedata o:title=""/>
              <o:lock v:ext="edit" aspectratio="f"/>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revisionView w:markup="0"/>
  <w:trackRevisions w:val="1"/>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kZTE3OWNhYmQ2ODQzOTE4NDUyYWM1M2JkZjk1ZDUifQ=="/>
  </w:docVars>
  <w:rsids>
    <w:rsidRoot w:val="00432147"/>
    <w:rsid w:val="00153E27"/>
    <w:rsid w:val="00164EF9"/>
    <w:rsid w:val="00382820"/>
    <w:rsid w:val="00432147"/>
    <w:rsid w:val="0056494E"/>
    <w:rsid w:val="005C71FD"/>
    <w:rsid w:val="00721B36"/>
    <w:rsid w:val="00747DA6"/>
    <w:rsid w:val="007E7123"/>
    <w:rsid w:val="00AA2DA3"/>
    <w:rsid w:val="00AD6F70"/>
    <w:rsid w:val="00AF1C12"/>
    <w:rsid w:val="00C9704B"/>
    <w:rsid w:val="00CD2D4D"/>
    <w:rsid w:val="00CF3E2F"/>
    <w:rsid w:val="00F921E3"/>
    <w:rsid w:val="038F32F5"/>
    <w:rsid w:val="08EA11A5"/>
    <w:rsid w:val="0E8F6E00"/>
    <w:rsid w:val="123A52FF"/>
    <w:rsid w:val="1D8E417D"/>
    <w:rsid w:val="1F7F2F42"/>
    <w:rsid w:val="1FEF807A"/>
    <w:rsid w:val="291A7E84"/>
    <w:rsid w:val="2BEBB957"/>
    <w:rsid w:val="2FFD7861"/>
    <w:rsid w:val="336D632F"/>
    <w:rsid w:val="3BF06B27"/>
    <w:rsid w:val="3DEE62BF"/>
    <w:rsid w:val="3F471E68"/>
    <w:rsid w:val="40043A41"/>
    <w:rsid w:val="4A92412F"/>
    <w:rsid w:val="56174DAE"/>
    <w:rsid w:val="563814C2"/>
    <w:rsid w:val="57471EE4"/>
    <w:rsid w:val="586C0428"/>
    <w:rsid w:val="64BE0B0F"/>
    <w:rsid w:val="769F59BD"/>
    <w:rsid w:val="79ADCA9F"/>
    <w:rsid w:val="7FFF82DA"/>
    <w:rsid w:val="B73CB54C"/>
    <w:rsid w:val="B7AF2A00"/>
    <w:rsid w:val="BFFD1FC2"/>
    <w:rsid w:val="CFE25355"/>
    <w:rsid w:val="F8574CCD"/>
    <w:rsid w:val="FFFEB5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7"/>
      <w:szCs w:val="27"/>
    </w:rPr>
  </w:style>
  <w:style w:type="paragraph" w:styleId="3">
    <w:name w:val="footer"/>
    <w:basedOn w:val="1"/>
    <w:unhideWhenUsed/>
    <w:qFormat/>
    <w:uiPriority w:val="99"/>
    <w:pPr>
      <w:tabs>
        <w:tab w:val="center" w:pos="4153"/>
        <w:tab w:val="right" w:pos="8306"/>
      </w:tabs>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jc w:val="left"/>
    </w:pPr>
    <w:rPr>
      <w:rFonts w:ascii="宋体" w:hAnsi="宋体" w:eastAsia="宋体" w:cs="宋体"/>
      <w:kern w:val="0"/>
      <w:sz w:val="24"/>
      <w:szCs w:val="24"/>
    </w:rPr>
  </w:style>
  <w:style w:type="table" w:styleId="7">
    <w:name w:val="Table Grid"/>
    <w:basedOn w:val="6"/>
    <w:semiHidden/>
    <w:unhideWhenUse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4"/>
    <w:qFormat/>
    <w:uiPriority w:val="99"/>
    <w:rPr>
      <w:rFonts w:asciiTheme="minorHAnsi" w:hAnsiTheme="minorHAnsi" w:eastAsiaTheme="minorEastAsia" w:cstheme="minorBidi"/>
      <w:kern w:val="2"/>
      <w:sz w:val="18"/>
      <w:szCs w:val="18"/>
    </w:rPr>
  </w:style>
  <w:style w:type="paragraph" w:customStyle="1" w:styleId="10">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CCB</Company>
  <Pages>5</Pages>
  <Words>404</Words>
  <Characters>2309</Characters>
  <Lines>19</Lines>
  <Paragraphs>5</Paragraphs>
  <TotalTime>1</TotalTime>
  <ScaleCrop>false</ScaleCrop>
  <LinksUpToDate>false</LinksUpToDate>
  <CharactersWithSpaces>2708</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2024-05-18T11:03:00Z</dcterms:created>
  <dc:creator>Apache POI</dc:creator>
  <cp:lastModifiedBy>Administrator</cp:lastModifiedBy>
  <dcterms:modified xsi:type="dcterms:W3CDTF">2024-11-20T02:01:13Z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87EF9B740BEE4148B607B6F1AFB34C26_13</vt:lpwstr>
  </property>
</Properties>
</file>